
<file path=[Content_Types].xml><?xml version="1.0" encoding="utf-8"?>
<Types xmlns="http://schemas.openxmlformats.org/package/2006/content-types">
  <Default Extension="gif" ContentType="image/gi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01924" w14:textId="7D99F39E" w:rsidR="00E85DF4" w:rsidRPr="00E85DF4" w:rsidRDefault="00E85DF4" w:rsidP="00E85DF4">
      <w:pPr>
        <w:tabs>
          <w:tab w:val="left" w:pos="7560"/>
        </w:tabs>
      </w:pPr>
      <w:r w:rsidRPr="00E85DF4">
        <w:rPr>
          <w:noProof/>
        </w:rPr>
        <w:drawing>
          <wp:anchor distT="0" distB="0" distL="114300" distR="114300" simplePos="0" relativeHeight="251658240" behindDoc="0" locked="0" layoutInCell="1" allowOverlap="1" wp14:anchorId="314C0DF4" wp14:editId="7CF52779">
            <wp:simplePos x="0" y="0"/>
            <wp:positionH relativeFrom="margin">
              <wp:posOffset>8608061</wp:posOffset>
            </wp:positionH>
            <wp:positionV relativeFrom="paragraph">
              <wp:posOffset>-760730</wp:posOffset>
            </wp:positionV>
            <wp:extent cx="1198920" cy="1200150"/>
            <wp:effectExtent l="0" t="0" r="1270" b="0"/>
            <wp:wrapNone/>
            <wp:docPr id="1605113245" name="Picture 4" descr="A logo with pears and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113245" name="Picture 4" descr="A logo with pears and leave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9579" cy="1200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72C349" w14:textId="41147AAA" w:rsidR="005A3A24" w:rsidRPr="005A3A24" w:rsidRDefault="005A3A24" w:rsidP="005A3A24">
      <w:pPr>
        <w:tabs>
          <w:tab w:val="left" w:pos="7560"/>
        </w:tabs>
        <w:sectPr w:rsidR="005A3A24" w:rsidRPr="005A3A24" w:rsidSect="00BB5145">
          <w:footerReference w:type="default" r:id="rId11"/>
          <w:headerReference w:type="first" r:id="rId12"/>
          <w:footerReference w:type="first" r:id="rId13"/>
          <w:type w:val="continuous"/>
          <w:pgSz w:w="16838" w:h="11906" w:orient="landscape" w:code="9"/>
          <w:pgMar w:top="709" w:right="709" w:bottom="1440" w:left="709" w:header="567" w:footer="102" w:gutter="0"/>
          <w:cols w:space="708"/>
          <w:titlePg/>
          <w:docGrid w:linePitch="360"/>
        </w:sectPr>
      </w:pPr>
    </w:p>
    <w:p w14:paraId="63A48B78" w14:textId="43652F84" w:rsidR="005A59BA" w:rsidRPr="00E85DF4" w:rsidRDefault="00E85DF4" w:rsidP="001B192B">
      <w:pPr>
        <w:pStyle w:val="TNCBodyText"/>
        <w:rPr>
          <w:rFonts w:ascii="Arial" w:hAnsi="Arial" w:cs="Arial"/>
          <w:b/>
          <w:bCs/>
          <w:sz w:val="26"/>
          <w:szCs w:val="28"/>
          <w:u w:val="single"/>
        </w:rPr>
      </w:pPr>
      <w:r>
        <w:rPr>
          <w:rFonts w:ascii="Arial" w:hAnsi="Arial" w:cs="Arial"/>
          <w:b/>
          <w:bCs/>
          <w:sz w:val="26"/>
          <w:szCs w:val="28"/>
          <w:u w:val="single"/>
        </w:rPr>
        <w:t>Pear Tree Infant and Nursery School</w:t>
      </w:r>
    </w:p>
    <w:tbl>
      <w:tblPr>
        <w:tblStyle w:val="TableGrid"/>
        <w:tblW w:w="0" w:type="auto"/>
        <w:tblLook w:val="04A0" w:firstRow="1" w:lastRow="0" w:firstColumn="1" w:lastColumn="0" w:noHBand="0" w:noVBand="1"/>
      </w:tblPr>
      <w:tblGrid>
        <w:gridCol w:w="1641"/>
        <w:gridCol w:w="3008"/>
        <w:gridCol w:w="452"/>
        <w:gridCol w:w="3116"/>
        <w:gridCol w:w="1081"/>
        <w:gridCol w:w="904"/>
        <w:gridCol w:w="377"/>
        <w:gridCol w:w="2362"/>
        <w:gridCol w:w="2363"/>
      </w:tblGrid>
      <w:tr w:rsidR="000F77F3" w:rsidRPr="00E85DF4" w14:paraId="0DD96FE1" w14:textId="77777777" w:rsidTr="00D104E6">
        <w:trPr>
          <w:trHeight w:val="567"/>
        </w:trPr>
        <w:tc>
          <w:tcPr>
            <w:tcW w:w="5101" w:type="dxa"/>
            <w:gridSpan w:val="3"/>
            <w:vAlign w:val="center"/>
          </w:tcPr>
          <w:p w14:paraId="4DF23031" w14:textId="0FC77DFC" w:rsidR="000F77F3" w:rsidRPr="00016FEF" w:rsidRDefault="000F77F3" w:rsidP="001B192B">
            <w:pPr>
              <w:pStyle w:val="TNCBodyText"/>
              <w:rPr>
                <w:rFonts w:ascii="Arial" w:hAnsi="Arial" w:cs="Arial"/>
              </w:rPr>
            </w:pPr>
            <w:r w:rsidRPr="00016FEF">
              <w:rPr>
                <w:rFonts w:ascii="Arial" w:hAnsi="Arial" w:cs="Arial"/>
              </w:rPr>
              <w:t xml:space="preserve">Assessment conducted by: </w:t>
            </w:r>
            <w:r w:rsidR="00E85DF4" w:rsidRPr="00016FEF">
              <w:rPr>
                <w:rFonts w:ascii="Arial" w:hAnsi="Arial" w:cs="Arial"/>
              </w:rPr>
              <w:t>Katie Foxton</w:t>
            </w:r>
          </w:p>
        </w:tc>
        <w:tc>
          <w:tcPr>
            <w:tcW w:w="5101" w:type="dxa"/>
            <w:gridSpan w:val="3"/>
            <w:tcBorders>
              <w:top w:val="single" w:sz="4" w:space="0" w:color="auto"/>
              <w:bottom w:val="single" w:sz="4" w:space="0" w:color="auto"/>
              <w:right w:val="single" w:sz="4" w:space="0" w:color="auto"/>
            </w:tcBorders>
            <w:vAlign w:val="center"/>
          </w:tcPr>
          <w:p w14:paraId="5F2FA22A" w14:textId="0EDBDD71" w:rsidR="000F77F3" w:rsidRPr="00016FEF" w:rsidRDefault="000F77F3" w:rsidP="001B192B">
            <w:pPr>
              <w:pStyle w:val="TNCBodyText"/>
              <w:rPr>
                <w:rFonts w:ascii="Arial" w:hAnsi="Arial" w:cs="Arial"/>
              </w:rPr>
            </w:pPr>
            <w:r w:rsidRPr="00016FEF">
              <w:rPr>
                <w:rFonts w:ascii="Arial" w:hAnsi="Arial" w:cs="Arial"/>
              </w:rPr>
              <w:t xml:space="preserve">Job title: </w:t>
            </w:r>
            <w:r w:rsidR="00E85DF4" w:rsidRPr="00016FEF">
              <w:rPr>
                <w:rFonts w:ascii="Arial" w:hAnsi="Arial" w:cs="Arial"/>
              </w:rPr>
              <w:t>School Business Manager</w:t>
            </w:r>
          </w:p>
        </w:tc>
        <w:tc>
          <w:tcPr>
            <w:tcW w:w="5102" w:type="dxa"/>
            <w:gridSpan w:val="3"/>
            <w:tcBorders>
              <w:top w:val="single" w:sz="4" w:space="0" w:color="auto"/>
              <w:left w:val="single" w:sz="4" w:space="0" w:color="auto"/>
              <w:bottom w:val="single" w:sz="4" w:space="0" w:color="auto"/>
              <w:right w:val="single" w:sz="4" w:space="0" w:color="auto"/>
            </w:tcBorders>
            <w:vAlign w:val="center"/>
          </w:tcPr>
          <w:p w14:paraId="416D0158" w14:textId="696AB573" w:rsidR="000F77F3" w:rsidRPr="00016FEF" w:rsidRDefault="000F77F3" w:rsidP="00623E5E">
            <w:pPr>
              <w:pStyle w:val="TNCBodyText"/>
              <w:jc w:val="left"/>
              <w:rPr>
                <w:rFonts w:ascii="Arial" w:hAnsi="Arial" w:cs="Arial"/>
              </w:rPr>
            </w:pPr>
            <w:proofErr w:type="gramStart"/>
            <w:r w:rsidRPr="00016FEF">
              <w:rPr>
                <w:rFonts w:ascii="Arial" w:hAnsi="Arial" w:cs="Arial"/>
              </w:rPr>
              <w:t>Covered</w:t>
            </w:r>
            <w:proofErr w:type="gramEnd"/>
            <w:r w:rsidRPr="00016FEF">
              <w:rPr>
                <w:rFonts w:ascii="Arial" w:hAnsi="Arial" w:cs="Arial"/>
              </w:rPr>
              <w:t xml:space="preserve"> by this assessment</w:t>
            </w:r>
            <w:r w:rsidR="004E1D19" w:rsidRPr="00016FEF">
              <w:rPr>
                <w:rFonts w:ascii="Arial" w:hAnsi="Arial" w:cs="Arial"/>
              </w:rPr>
              <w:t>:</w:t>
            </w:r>
            <w:r w:rsidR="00016FEF">
              <w:rPr>
                <w:rFonts w:ascii="Arial" w:hAnsi="Arial" w:cs="Arial"/>
              </w:rPr>
              <w:t xml:space="preserve"> all staff, visitors, children</w:t>
            </w:r>
          </w:p>
        </w:tc>
      </w:tr>
      <w:tr w:rsidR="000F77F3" w:rsidRPr="00E85DF4" w14:paraId="32945258" w14:textId="77777777" w:rsidTr="00D104E6">
        <w:trPr>
          <w:trHeight w:val="567"/>
        </w:trPr>
        <w:tc>
          <w:tcPr>
            <w:tcW w:w="5101" w:type="dxa"/>
            <w:gridSpan w:val="3"/>
            <w:tcBorders>
              <w:bottom w:val="single" w:sz="4" w:space="0" w:color="auto"/>
            </w:tcBorders>
            <w:vAlign w:val="center"/>
          </w:tcPr>
          <w:p w14:paraId="69A5B538" w14:textId="753222F2" w:rsidR="000F77F3" w:rsidRPr="00016FEF" w:rsidRDefault="000F77F3" w:rsidP="001B192B">
            <w:pPr>
              <w:pStyle w:val="TNCBodyText"/>
              <w:rPr>
                <w:rFonts w:ascii="Arial" w:hAnsi="Arial" w:cs="Arial"/>
              </w:rPr>
            </w:pPr>
            <w:r w:rsidRPr="00016FEF">
              <w:rPr>
                <w:rFonts w:ascii="Arial" w:hAnsi="Arial" w:cs="Arial"/>
              </w:rPr>
              <w:t>Date of assessment:</w:t>
            </w:r>
            <w:r w:rsidR="00E85DF4" w:rsidRPr="00016FEF">
              <w:rPr>
                <w:rFonts w:ascii="Arial" w:hAnsi="Arial" w:cs="Arial"/>
              </w:rPr>
              <w:t xml:space="preserve"> </w:t>
            </w:r>
            <w:r w:rsidR="00623E5E" w:rsidRPr="00016FEF">
              <w:rPr>
                <w:rFonts w:ascii="Arial" w:hAnsi="Arial" w:cs="Arial"/>
              </w:rPr>
              <w:t>6</w:t>
            </w:r>
            <w:r w:rsidR="00623E5E" w:rsidRPr="00016FEF">
              <w:rPr>
                <w:rFonts w:ascii="Arial" w:hAnsi="Arial" w:cs="Arial"/>
                <w:vertAlign w:val="superscript"/>
              </w:rPr>
              <w:t xml:space="preserve">th </w:t>
            </w:r>
            <w:r w:rsidR="00623E5E" w:rsidRPr="00016FEF">
              <w:rPr>
                <w:rFonts w:ascii="Arial" w:hAnsi="Arial" w:cs="Arial"/>
              </w:rPr>
              <w:t>N</w:t>
            </w:r>
            <w:r w:rsidR="00AA4A3C" w:rsidRPr="00016FEF">
              <w:rPr>
                <w:rFonts w:ascii="Arial" w:hAnsi="Arial" w:cs="Arial"/>
              </w:rPr>
              <w:t>ovember 2025</w:t>
            </w:r>
          </w:p>
        </w:tc>
        <w:tc>
          <w:tcPr>
            <w:tcW w:w="5101" w:type="dxa"/>
            <w:gridSpan w:val="3"/>
            <w:tcBorders>
              <w:top w:val="single" w:sz="4" w:space="0" w:color="auto"/>
              <w:bottom w:val="single" w:sz="4" w:space="0" w:color="auto"/>
            </w:tcBorders>
            <w:vAlign w:val="center"/>
          </w:tcPr>
          <w:p w14:paraId="1526252D" w14:textId="1808136F" w:rsidR="000F77F3" w:rsidRPr="00016FEF" w:rsidRDefault="000F77F3" w:rsidP="001B192B">
            <w:pPr>
              <w:pStyle w:val="TNCBodyText"/>
              <w:rPr>
                <w:rFonts w:ascii="Arial" w:hAnsi="Arial" w:cs="Arial"/>
              </w:rPr>
            </w:pPr>
            <w:r w:rsidRPr="00016FEF">
              <w:rPr>
                <w:rFonts w:ascii="Arial" w:hAnsi="Arial" w:cs="Arial"/>
              </w:rPr>
              <w:t>Review interval:</w:t>
            </w:r>
            <w:r w:rsidR="00DD7052" w:rsidRPr="00016FEF">
              <w:rPr>
                <w:rFonts w:ascii="Arial" w:hAnsi="Arial" w:cs="Arial"/>
              </w:rPr>
              <w:t xml:space="preserve"> </w:t>
            </w:r>
            <w:r w:rsidR="00623E5E" w:rsidRPr="00016FEF">
              <w:rPr>
                <w:rFonts w:ascii="Arial" w:hAnsi="Arial" w:cs="Arial"/>
              </w:rPr>
              <w:t>Annual</w:t>
            </w:r>
          </w:p>
        </w:tc>
        <w:tc>
          <w:tcPr>
            <w:tcW w:w="5102" w:type="dxa"/>
            <w:gridSpan w:val="3"/>
            <w:tcBorders>
              <w:top w:val="single" w:sz="4" w:space="0" w:color="auto"/>
              <w:bottom w:val="single" w:sz="4" w:space="0" w:color="auto"/>
            </w:tcBorders>
            <w:vAlign w:val="center"/>
          </w:tcPr>
          <w:p w14:paraId="736CDE2D" w14:textId="687FF656" w:rsidR="000F77F3" w:rsidRPr="00016FEF" w:rsidRDefault="000F77F3" w:rsidP="001B192B">
            <w:pPr>
              <w:pStyle w:val="TNCBodyText"/>
              <w:rPr>
                <w:rFonts w:ascii="Arial" w:hAnsi="Arial" w:cs="Arial"/>
              </w:rPr>
            </w:pPr>
            <w:r w:rsidRPr="00016FEF">
              <w:rPr>
                <w:rFonts w:ascii="Arial" w:hAnsi="Arial" w:cs="Arial"/>
              </w:rPr>
              <w:t xml:space="preserve">Date of next review: </w:t>
            </w:r>
            <w:r w:rsidR="00623E5E" w:rsidRPr="00016FEF">
              <w:rPr>
                <w:rFonts w:ascii="Arial" w:hAnsi="Arial" w:cs="Arial"/>
              </w:rPr>
              <w:t>6</w:t>
            </w:r>
            <w:r w:rsidR="00623E5E" w:rsidRPr="00016FEF">
              <w:rPr>
                <w:rFonts w:ascii="Arial" w:hAnsi="Arial" w:cs="Arial"/>
                <w:vertAlign w:val="superscript"/>
              </w:rPr>
              <w:t>th</w:t>
            </w:r>
            <w:r w:rsidR="00623E5E" w:rsidRPr="00016FEF">
              <w:rPr>
                <w:rFonts w:ascii="Arial" w:hAnsi="Arial" w:cs="Arial"/>
              </w:rPr>
              <w:t xml:space="preserve"> November 2026</w:t>
            </w:r>
          </w:p>
        </w:tc>
      </w:tr>
      <w:tr w:rsidR="000F77F3" w:rsidRPr="00E85DF4" w14:paraId="656871E2" w14:textId="77777777" w:rsidTr="00D104E6">
        <w:trPr>
          <w:trHeight w:val="567"/>
        </w:trPr>
        <w:tc>
          <w:tcPr>
            <w:tcW w:w="4649" w:type="dxa"/>
            <w:gridSpan w:val="2"/>
            <w:tcBorders>
              <w:top w:val="single" w:sz="4" w:space="0" w:color="auto"/>
              <w:left w:val="nil"/>
              <w:bottom w:val="single" w:sz="4" w:space="0" w:color="auto"/>
              <w:right w:val="nil"/>
            </w:tcBorders>
            <w:vAlign w:val="center"/>
          </w:tcPr>
          <w:p w14:paraId="7F27C651" w14:textId="77777777" w:rsidR="000F77F3" w:rsidRPr="00016FEF" w:rsidRDefault="000F77F3" w:rsidP="001B192B">
            <w:pPr>
              <w:pStyle w:val="TNCBodyText"/>
              <w:rPr>
                <w:rFonts w:ascii="Arial" w:hAnsi="Arial" w:cs="Arial"/>
              </w:rPr>
            </w:pPr>
          </w:p>
        </w:tc>
        <w:tc>
          <w:tcPr>
            <w:tcW w:w="4649" w:type="dxa"/>
            <w:gridSpan w:val="3"/>
            <w:tcBorders>
              <w:top w:val="single" w:sz="4" w:space="0" w:color="auto"/>
              <w:left w:val="nil"/>
              <w:bottom w:val="single" w:sz="4" w:space="0" w:color="auto"/>
              <w:right w:val="nil"/>
            </w:tcBorders>
            <w:vAlign w:val="center"/>
          </w:tcPr>
          <w:p w14:paraId="33F01527" w14:textId="77777777" w:rsidR="000F77F3" w:rsidRPr="00016FEF" w:rsidRDefault="000F77F3" w:rsidP="001B192B">
            <w:pPr>
              <w:pStyle w:val="TNCBodyText"/>
              <w:rPr>
                <w:rFonts w:ascii="Arial" w:hAnsi="Arial" w:cs="Arial"/>
              </w:rPr>
            </w:pPr>
          </w:p>
        </w:tc>
        <w:tc>
          <w:tcPr>
            <w:tcW w:w="6006" w:type="dxa"/>
            <w:gridSpan w:val="4"/>
            <w:tcBorders>
              <w:top w:val="single" w:sz="4" w:space="0" w:color="auto"/>
              <w:left w:val="nil"/>
              <w:bottom w:val="single" w:sz="4" w:space="0" w:color="auto"/>
              <w:right w:val="nil"/>
            </w:tcBorders>
            <w:vAlign w:val="center"/>
          </w:tcPr>
          <w:p w14:paraId="1C68393C" w14:textId="77777777" w:rsidR="000F77F3" w:rsidRPr="00016FEF" w:rsidRDefault="000F77F3" w:rsidP="001B192B">
            <w:pPr>
              <w:pStyle w:val="TNCBodyText"/>
              <w:rPr>
                <w:rFonts w:ascii="Arial" w:hAnsi="Arial" w:cs="Arial"/>
              </w:rPr>
            </w:pPr>
          </w:p>
        </w:tc>
      </w:tr>
      <w:tr w:rsidR="000F77F3" w:rsidRPr="00E85DF4" w14:paraId="74047A65" w14:textId="77777777" w:rsidTr="00E85DF4">
        <w:trPr>
          <w:trHeight w:val="567"/>
        </w:trPr>
        <w:tc>
          <w:tcPr>
            <w:tcW w:w="8217" w:type="dxa"/>
            <w:gridSpan w:val="4"/>
            <w:vMerge w:val="restart"/>
            <w:tcBorders>
              <w:top w:val="single" w:sz="4" w:space="0" w:color="auto"/>
            </w:tcBorders>
            <w:shd w:val="clear" w:color="auto" w:fill="D7E7FF" w:themeFill="accent4" w:themeFillTint="33"/>
            <w:vAlign w:val="center"/>
          </w:tcPr>
          <w:p w14:paraId="72E5E90E" w14:textId="77777777" w:rsidR="000F77F3" w:rsidRPr="00E85DF4" w:rsidRDefault="000F77F3" w:rsidP="001B192B">
            <w:pPr>
              <w:pStyle w:val="TNCBodyText"/>
              <w:jc w:val="center"/>
              <w:rPr>
                <w:rFonts w:ascii="Arial" w:hAnsi="Arial" w:cs="Arial"/>
              </w:rPr>
            </w:pPr>
            <w:r w:rsidRPr="00E85DF4">
              <w:rPr>
                <w:rFonts w:ascii="Arial" w:hAnsi="Arial" w:cs="Arial"/>
                <w:b/>
              </w:rPr>
              <w:t>Risk rating</w:t>
            </w:r>
          </w:p>
        </w:tc>
        <w:tc>
          <w:tcPr>
            <w:tcW w:w="7087" w:type="dxa"/>
            <w:gridSpan w:val="5"/>
            <w:tcBorders>
              <w:top w:val="single" w:sz="4" w:space="0" w:color="auto"/>
            </w:tcBorders>
            <w:shd w:val="clear" w:color="auto" w:fill="D7E7FF" w:themeFill="accent4" w:themeFillTint="33"/>
            <w:vAlign w:val="center"/>
          </w:tcPr>
          <w:p w14:paraId="792AA4E2" w14:textId="77777777" w:rsidR="000F77F3" w:rsidRPr="00E85DF4" w:rsidRDefault="000F77F3" w:rsidP="001B192B">
            <w:pPr>
              <w:pStyle w:val="TNCBodyText"/>
              <w:jc w:val="center"/>
              <w:rPr>
                <w:rFonts w:ascii="Arial" w:hAnsi="Arial" w:cs="Arial"/>
                <w:b/>
              </w:rPr>
            </w:pPr>
            <w:r w:rsidRPr="00E85DF4">
              <w:rPr>
                <w:rFonts w:ascii="Arial" w:hAnsi="Arial" w:cs="Arial"/>
                <w:b/>
              </w:rPr>
              <w:t>Likelihood of occurrence</w:t>
            </w:r>
          </w:p>
        </w:tc>
      </w:tr>
      <w:tr w:rsidR="000F77F3" w:rsidRPr="00E85DF4" w14:paraId="0BC6DA94" w14:textId="77777777" w:rsidTr="00D104E6">
        <w:trPr>
          <w:trHeight w:val="567"/>
        </w:trPr>
        <w:tc>
          <w:tcPr>
            <w:tcW w:w="8217" w:type="dxa"/>
            <w:gridSpan w:val="4"/>
            <w:vMerge/>
            <w:shd w:val="clear" w:color="auto" w:fill="398AFF" w:themeFill="accent4"/>
          </w:tcPr>
          <w:p w14:paraId="6AD85E1D" w14:textId="77777777" w:rsidR="000F77F3" w:rsidRPr="00E85DF4" w:rsidRDefault="000F77F3" w:rsidP="001B192B">
            <w:pPr>
              <w:pStyle w:val="TNCBodyText"/>
              <w:jc w:val="center"/>
              <w:rPr>
                <w:rFonts w:ascii="Arial" w:hAnsi="Arial" w:cs="Arial"/>
              </w:rPr>
            </w:pPr>
          </w:p>
        </w:tc>
        <w:tc>
          <w:tcPr>
            <w:tcW w:w="2362" w:type="dxa"/>
            <w:gridSpan w:val="3"/>
            <w:shd w:val="clear" w:color="auto" w:fill="B1B1B1" w:themeFill="accent5"/>
            <w:vAlign w:val="center"/>
          </w:tcPr>
          <w:p w14:paraId="099F6E42" w14:textId="77777777" w:rsidR="000F77F3" w:rsidRPr="00E85DF4" w:rsidRDefault="000F77F3" w:rsidP="001B192B">
            <w:pPr>
              <w:pStyle w:val="TNCBodyText"/>
              <w:jc w:val="center"/>
              <w:rPr>
                <w:rFonts w:ascii="Arial" w:hAnsi="Arial" w:cs="Arial"/>
                <w:b/>
              </w:rPr>
            </w:pPr>
            <w:r w:rsidRPr="00E85DF4">
              <w:rPr>
                <w:rFonts w:ascii="Arial" w:hAnsi="Arial" w:cs="Arial"/>
                <w:b/>
              </w:rPr>
              <w:t>Probable</w:t>
            </w:r>
          </w:p>
        </w:tc>
        <w:tc>
          <w:tcPr>
            <w:tcW w:w="2362" w:type="dxa"/>
            <w:shd w:val="clear" w:color="auto" w:fill="B1B1B1" w:themeFill="accent5"/>
            <w:vAlign w:val="center"/>
          </w:tcPr>
          <w:p w14:paraId="445586DC" w14:textId="77777777" w:rsidR="000F77F3" w:rsidRPr="00E85DF4" w:rsidRDefault="000F77F3" w:rsidP="001B192B">
            <w:pPr>
              <w:pStyle w:val="TNCBodyText"/>
              <w:jc w:val="center"/>
              <w:rPr>
                <w:rFonts w:ascii="Arial" w:hAnsi="Arial" w:cs="Arial"/>
                <w:b/>
              </w:rPr>
            </w:pPr>
            <w:r w:rsidRPr="00E85DF4">
              <w:rPr>
                <w:rFonts w:ascii="Arial" w:hAnsi="Arial" w:cs="Arial"/>
                <w:b/>
              </w:rPr>
              <w:t>Possible</w:t>
            </w:r>
          </w:p>
        </w:tc>
        <w:tc>
          <w:tcPr>
            <w:tcW w:w="2363" w:type="dxa"/>
            <w:shd w:val="clear" w:color="auto" w:fill="B1B1B1" w:themeFill="accent5"/>
            <w:vAlign w:val="center"/>
          </w:tcPr>
          <w:p w14:paraId="20237832" w14:textId="77777777" w:rsidR="000F77F3" w:rsidRPr="00E85DF4" w:rsidRDefault="000F77F3" w:rsidP="001B192B">
            <w:pPr>
              <w:pStyle w:val="TNCBodyText"/>
              <w:jc w:val="center"/>
              <w:rPr>
                <w:rFonts w:ascii="Arial" w:hAnsi="Arial" w:cs="Arial"/>
                <w:b/>
              </w:rPr>
            </w:pPr>
            <w:r w:rsidRPr="00E85DF4">
              <w:rPr>
                <w:rFonts w:ascii="Arial" w:hAnsi="Arial" w:cs="Arial"/>
                <w:b/>
              </w:rPr>
              <w:t>Remote</w:t>
            </w:r>
          </w:p>
        </w:tc>
      </w:tr>
      <w:tr w:rsidR="000F77F3" w:rsidRPr="00E85DF4" w14:paraId="70979C2A" w14:textId="77777777" w:rsidTr="00D104E6">
        <w:trPr>
          <w:trHeight w:val="567"/>
        </w:trPr>
        <w:tc>
          <w:tcPr>
            <w:tcW w:w="1641" w:type="dxa"/>
            <w:vMerge w:val="restart"/>
            <w:shd w:val="clear" w:color="auto" w:fill="B1B1B1" w:themeFill="accent5"/>
            <w:vAlign w:val="center"/>
          </w:tcPr>
          <w:p w14:paraId="66BC0D05" w14:textId="77777777" w:rsidR="000F77F3" w:rsidRPr="00E85DF4" w:rsidRDefault="000F77F3" w:rsidP="001B192B">
            <w:pPr>
              <w:pStyle w:val="TNCBodyText"/>
              <w:jc w:val="center"/>
              <w:rPr>
                <w:rFonts w:ascii="Arial" w:hAnsi="Arial" w:cs="Arial"/>
                <w:b/>
              </w:rPr>
            </w:pPr>
            <w:r w:rsidRPr="00E85DF4">
              <w:rPr>
                <w:rFonts w:ascii="Arial" w:hAnsi="Arial" w:cs="Arial"/>
                <w:b/>
              </w:rPr>
              <w:t>Likely impact</w:t>
            </w:r>
          </w:p>
        </w:tc>
        <w:tc>
          <w:tcPr>
            <w:tcW w:w="6576" w:type="dxa"/>
            <w:gridSpan w:val="3"/>
            <w:shd w:val="clear" w:color="auto" w:fill="ECECEC" w:themeFill="accent6"/>
            <w:vAlign w:val="center"/>
          </w:tcPr>
          <w:p w14:paraId="574C6DEE" w14:textId="77777777" w:rsidR="000F77F3" w:rsidRPr="00E85DF4" w:rsidRDefault="000F77F3" w:rsidP="001B192B">
            <w:pPr>
              <w:pStyle w:val="TNCBodyText"/>
              <w:jc w:val="center"/>
              <w:rPr>
                <w:rFonts w:ascii="Arial" w:hAnsi="Arial" w:cs="Arial"/>
              </w:rPr>
            </w:pPr>
            <w:r w:rsidRPr="00E85DF4">
              <w:rPr>
                <w:rFonts w:ascii="Arial" w:hAnsi="Arial" w:cs="Arial"/>
                <w:b/>
              </w:rPr>
              <w:t xml:space="preserve">Major: </w:t>
            </w:r>
            <w:r w:rsidRPr="00E85DF4">
              <w:rPr>
                <w:rFonts w:ascii="Arial" w:hAnsi="Arial" w:cs="Arial"/>
              </w:rPr>
              <w:t>Causes major physical injury, harm or ill health.</w:t>
            </w:r>
          </w:p>
        </w:tc>
        <w:tc>
          <w:tcPr>
            <w:tcW w:w="2362" w:type="dxa"/>
            <w:gridSpan w:val="3"/>
            <w:vAlign w:val="center"/>
          </w:tcPr>
          <w:p w14:paraId="2A2219A1" w14:textId="77777777" w:rsidR="000F77F3" w:rsidRPr="00E85DF4" w:rsidRDefault="000F77F3" w:rsidP="001B192B">
            <w:pPr>
              <w:pStyle w:val="TNCBodyText"/>
              <w:jc w:val="center"/>
              <w:rPr>
                <w:rFonts w:ascii="Arial" w:hAnsi="Arial" w:cs="Arial"/>
              </w:rPr>
            </w:pPr>
            <w:r w:rsidRPr="00E85DF4">
              <w:rPr>
                <w:rFonts w:ascii="Arial" w:hAnsi="Arial" w:cs="Arial"/>
              </w:rPr>
              <w:t>High (H)</w:t>
            </w:r>
          </w:p>
        </w:tc>
        <w:tc>
          <w:tcPr>
            <w:tcW w:w="2362" w:type="dxa"/>
            <w:vAlign w:val="center"/>
          </w:tcPr>
          <w:p w14:paraId="793E0AFA" w14:textId="77777777" w:rsidR="000F77F3" w:rsidRPr="00E85DF4" w:rsidRDefault="000F77F3" w:rsidP="001B192B">
            <w:pPr>
              <w:pStyle w:val="TNCBodyText"/>
              <w:jc w:val="center"/>
              <w:rPr>
                <w:rFonts w:ascii="Arial" w:hAnsi="Arial" w:cs="Arial"/>
              </w:rPr>
            </w:pPr>
            <w:r w:rsidRPr="00E85DF4">
              <w:rPr>
                <w:rFonts w:ascii="Arial" w:hAnsi="Arial" w:cs="Arial"/>
              </w:rPr>
              <w:t>H</w:t>
            </w:r>
          </w:p>
        </w:tc>
        <w:tc>
          <w:tcPr>
            <w:tcW w:w="2363" w:type="dxa"/>
            <w:vAlign w:val="center"/>
          </w:tcPr>
          <w:p w14:paraId="5C3822B0" w14:textId="77777777" w:rsidR="000F77F3" w:rsidRPr="00E85DF4" w:rsidRDefault="000F77F3" w:rsidP="001B192B">
            <w:pPr>
              <w:pStyle w:val="TNCBodyText"/>
              <w:jc w:val="center"/>
              <w:rPr>
                <w:rFonts w:ascii="Arial" w:hAnsi="Arial" w:cs="Arial"/>
              </w:rPr>
            </w:pPr>
            <w:r w:rsidRPr="00E85DF4">
              <w:rPr>
                <w:rFonts w:ascii="Arial" w:hAnsi="Arial" w:cs="Arial"/>
              </w:rPr>
              <w:t>Medium (M)</w:t>
            </w:r>
          </w:p>
        </w:tc>
      </w:tr>
      <w:tr w:rsidR="000F77F3" w:rsidRPr="00E85DF4" w14:paraId="441315EC" w14:textId="77777777" w:rsidTr="00D104E6">
        <w:trPr>
          <w:trHeight w:val="567"/>
        </w:trPr>
        <w:tc>
          <w:tcPr>
            <w:tcW w:w="1641" w:type="dxa"/>
            <w:vMerge/>
            <w:shd w:val="clear" w:color="auto" w:fill="B1B1B1" w:themeFill="accent5"/>
          </w:tcPr>
          <w:p w14:paraId="034EFC7C" w14:textId="77777777" w:rsidR="000F77F3" w:rsidRPr="00E85DF4" w:rsidRDefault="000F77F3" w:rsidP="001B192B">
            <w:pPr>
              <w:pStyle w:val="TNCBodyText"/>
              <w:jc w:val="center"/>
              <w:rPr>
                <w:rFonts w:ascii="Arial" w:hAnsi="Arial" w:cs="Arial"/>
              </w:rPr>
            </w:pPr>
          </w:p>
        </w:tc>
        <w:tc>
          <w:tcPr>
            <w:tcW w:w="6576" w:type="dxa"/>
            <w:gridSpan w:val="3"/>
            <w:shd w:val="clear" w:color="auto" w:fill="ECECEC" w:themeFill="accent6"/>
            <w:vAlign w:val="center"/>
          </w:tcPr>
          <w:p w14:paraId="0838D307" w14:textId="77777777" w:rsidR="000F77F3" w:rsidRPr="00E85DF4" w:rsidRDefault="000F77F3" w:rsidP="001B192B">
            <w:pPr>
              <w:pStyle w:val="TNCBodyText"/>
              <w:jc w:val="center"/>
              <w:rPr>
                <w:rFonts w:ascii="Arial" w:hAnsi="Arial" w:cs="Arial"/>
              </w:rPr>
            </w:pPr>
            <w:r w:rsidRPr="00E85DF4">
              <w:rPr>
                <w:rFonts w:ascii="Arial" w:hAnsi="Arial" w:cs="Arial"/>
                <w:b/>
              </w:rPr>
              <w:t xml:space="preserve">Severe: </w:t>
            </w:r>
            <w:r w:rsidRPr="00E85DF4">
              <w:rPr>
                <w:rFonts w:ascii="Arial" w:hAnsi="Arial" w:cs="Arial"/>
              </w:rPr>
              <w:t>Causes physical injury or illness requiring first aid.</w:t>
            </w:r>
          </w:p>
        </w:tc>
        <w:tc>
          <w:tcPr>
            <w:tcW w:w="2362" w:type="dxa"/>
            <w:gridSpan w:val="3"/>
            <w:vAlign w:val="center"/>
          </w:tcPr>
          <w:p w14:paraId="07046CF2" w14:textId="77777777" w:rsidR="000F77F3" w:rsidRPr="00E85DF4" w:rsidRDefault="000F77F3" w:rsidP="001B192B">
            <w:pPr>
              <w:pStyle w:val="TNCBodyText"/>
              <w:jc w:val="center"/>
              <w:rPr>
                <w:rFonts w:ascii="Arial" w:hAnsi="Arial" w:cs="Arial"/>
              </w:rPr>
            </w:pPr>
            <w:r w:rsidRPr="00E85DF4">
              <w:rPr>
                <w:rFonts w:ascii="Arial" w:hAnsi="Arial" w:cs="Arial"/>
              </w:rPr>
              <w:t>H</w:t>
            </w:r>
          </w:p>
        </w:tc>
        <w:tc>
          <w:tcPr>
            <w:tcW w:w="2362" w:type="dxa"/>
            <w:vAlign w:val="center"/>
          </w:tcPr>
          <w:p w14:paraId="4FD42944" w14:textId="77777777" w:rsidR="000F77F3" w:rsidRPr="00E85DF4" w:rsidRDefault="000F77F3" w:rsidP="001B192B">
            <w:pPr>
              <w:pStyle w:val="TNCBodyText"/>
              <w:jc w:val="center"/>
              <w:rPr>
                <w:rFonts w:ascii="Arial" w:hAnsi="Arial" w:cs="Arial"/>
              </w:rPr>
            </w:pPr>
            <w:r w:rsidRPr="00E85DF4">
              <w:rPr>
                <w:rFonts w:ascii="Arial" w:hAnsi="Arial" w:cs="Arial"/>
              </w:rPr>
              <w:t>M</w:t>
            </w:r>
          </w:p>
        </w:tc>
        <w:tc>
          <w:tcPr>
            <w:tcW w:w="2363" w:type="dxa"/>
            <w:vAlign w:val="center"/>
          </w:tcPr>
          <w:p w14:paraId="193FEA7A" w14:textId="77777777" w:rsidR="000F77F3" w:rsidRPr="00E85DF4" w:rsidRDefault="000F77F3" w:rsidP="001B192B">
            <w:pPr>
              <w:pStyle w:val="TNCBodyText"/>
              <w:jc w:val="center"/>
              <w:rPr>
                <w:rFonts w:ascii="Arial" w:hAnsi="Arial" w:cs="Arial"/>
              </w:rPr>
            </w:pPr>
            <w:r w:rsidRPr="00E85DF4">
              <w:rPr>
                <w:rFonts w:ascii="Arial" w:hAnsi="Arial" w:cs="Arial"/>
              </w:rPr>
              <w:t>Low (L)</w:t>
            </w:r>
          </w:p>
        </w:tc>
      </w:tr>
      <w:tr w:rsidR="000F77F3" w:rsidRPr="00E85DF4" w14:paraId="7AF942E6" w14:textId="77777777" w:rsidTr="00D104E6">
        <w:trPr>
          <w:trHeight w:val="274"/>
        </w:trPr>
        <w:tc>
          <w:tcPr>
            <w:tcW w:w="1641" w:type="dxa"/>
            <w:vMerge/>
            <w:shd w:val="clear" w:color="auto" w:fill="B1B1B1" w:themeFill="accent5"/>
          </w:tcPr>
          <w:p w14:paraId="2B3CE324" w14:textId="77777777" w:rsidR="000F77F3" w:rsidRPr="00E85DF4" w:rsidRDefault="000F77F3" w:rsidP="001B192B">
            <w:pPr>
              <w:pStyle w:val="TNCBodyText"/>
              <w:jc w:val="center"/>
              <w:rPr>
                <w:rFonts w:ascii="Arial" w:hAnsi="Arial" w:cs="Arial"/>
              </w:rPr>
            </w:pPr>
          </w:p>
        </w:tc>
        <w:tc>
          <w:tcPr>
            <w:tcW w:w="6576" w:type="dxa"/>
            <w:gridSpan w:val="3"/>
            <w:shd w:val="clear" w:color="auto" w:fill="ECECEC" w:themeFill="accent6"/>
            <w:vAlign w:val="center"/>
          </w:tcPr>
          <w:p w14:paraId="59E29ED7" w14:textId="77777777" w:rsidR="000F77F3" w:rsidRPr="00E85DF4" w:rsidRDefault="000F77F3" w:rsidP="001B192B">
            <w:pPr>
              <w:pStyle w:val="TNCBodyText"/>
              <w:jc w:val="center"/>
              <w:rPr>
                <w:rFonts w:ascii="Arial" w:hAnsi="Arial" w:cs="Arial"/>
              </w:rPr>
            </w:pPr>
            <w:r w:rsidRPr="00E85DF4">
              <w:rPr>
                <w:rFonts w:ascii="Arial" w:hAnsi="Arial" w:cs="Arial"/>
                <w:b/>
              </w:rPr>
              <w:t xml:space="preserve">Minor: </w:t>
            </w:r>
            <w:r w:rsidRPr="00E85DF4">
              <w:rPr>
                <w:rFonts w:ascii="Arial" w:hAnsi="Arial" w:cs="Arial"/>
              </w:rPr>
              <w:t>Causes physical or emotional discomfort.</w:t>
            </w:r>
          </w:p>
        </w:tc>
        <w:tc>
          <w:tcPr>
            <w:tcW w:w="2362" w:type="dxa"/>
            <w:gridSpan w:val="3"/>
            <w:vAlign w:val="center"/>
          </w:tcPr>
          <w:p w14:paraId="65F471E0" w14:textId="77777777" w:rsidR="000F77F3" w:rsidRPr="00E85DF4" w:rsidRDefault="000F77F3" w:rsidP="001B192B">
            <w:pPr>
              <w:pStyle w:val="TNCBodyText"/>
              <w:jc w:val="center"/>
              <w:rPr>
                <w:rFonts w:ascii="Arial" w:hAnsi="Arial" w:cs="Arial"/>
              </w:rPr>
            </w:pPr>
            <w:r w:rsidRPr="00E85DF4">
              <w:rPr>
                <w:rFonts w:ascii="Arial" w:hAnsi="Arial" w:cs="Arial"/>
              </w:rPr>
              <w:t>M</w:t>
            </w:r>
          </w:p>
        </w:tc>
        <w:tc>
          <w:tcPr>
            <w:tcW w:w="2362" w:type="dxa"/>
            <w:vAlign w:val="center"/>
          </w:tcPr>
          <w:p w14:paraId="6DC17B0F" w14:textId="77777777" w:rsidR="000F77F3" w:rsidRPr="00E85DF4" w:rsidRDefault="000F77F3" w:rsidP="001B192B">
            <w:pPr>
              <w:pStyle w:val="TNCBodyText"/>
              <w:jc w:val="center"/>
              <w:rPr>
                <w:rFonts w:ascii="Arial" w:hAnsi="Arial" w:cs="Arial"/>
              </w:rPr>
            </w:pPr>
            <w:r w:rsidRPr="00E85DF4">
              <w:rPr>
                <w:rFonts w:ascii="Arial" w:hAnsi="Arial" w:cs="Arial"/>
              </w:rPr>
              <w:t>L</w:t>
            </w:r>
          </w:p>
        </w:tc>
        <w:tc>
          <w:tcPr>
            <w:tcW w:w="2363" w:type="dxa"/>
            <w:vAlign w:val="center"/>
          </w:tcPr>
          <w:p w14:paraId="329AE2BD" w14:textId="77777777" w:rsidR="000F77F3" w:rsidRPr="00E85DF4" w:rsidRDefault="000F77F3" w:rsidP="001B192B">
            <w:pPr>
              <w:pStyle w:val="TNCBodyText"/>
              <w:jc w:val="center"/>
              <w:rPr>
                <w:rFonts w:ascii="Arial" w:hAnsi="Arial" w:cs="Arial"/>
              </w:rPr>
            </w:pPr>
            <w:r w:rsidRPr="00E85DF4">
              <w:rPr>
                <w:rFonts w:ascii="Arial" w:hAnsi="Arial" w:cs="Arial"/>
              </w:rPr>
              <w:t>L</w:t>
            </w:r>
          </w:p>
        </w:tc>
      </w:tr>
    </w:tbl>
    <w:p w14:paraId="14C74210" w14:textId="77777777" w:rsidR="007A6B21" w:rsidRDefault="007A6B21">
      <w:pPr>
        <w:rPr>
          <w:rFonts w:ascii="Arial" w:hAnsi="Arial" w:cs="Arial"/>
        </w:rPr>
      </w:pPr>
    </w:p>
    <w:p w14:paraId="46F7DAFA" w14:textId="6EF16662" w:rsidR="007A6B21" w:rsidRDefault="007A6B21" w:rsidP="007A6B21">
      <w:pPr>
        <w:rPr>
          <w:rFonts w:ascii="Arial" w:hAnsi="Arial" w:cs="Arial"/>
          <w:b/>
          <w:bCs/>
        </w:rPr>
      </w:pPr>
      <w:r>
        <w:rPr>
          <w:rFonts w:ascii="Arial" w:hAnsi="Arial" w:cs="Arial"/>
          <w:b/>
          <w:bCs/>
        </w:rPr>
        <w:t>17/07/2026</w:t>
      </w:r>
    </w:p>
    <w:p w14:paraId="701FFD34" w14:textId="44FD5D7A" w:rsidR="007A6B21" w:rsidRPr="007A6B21" w:rsidRDefault="007A6B21" w:rsidP="007A6B21">
      <w:pPr>
        <w:rPr>
          <w:rFonts w:ascii="Arial" w:hAnsi="Arial" w:cs="Arial"/>
          <w:b/>
          <w:bCs/>
        </w:rPr>
      </w:pPr>
      <w:r w:rsidRPr="007A6B21">
        <w:rPr>
          <w:rFonts w:ascii="Arial" w:hAnsi="Arial" w:cs="Arial"/>
          <w:b/>
          <w:bCs/>
        </w:rPr>
        <w:t>Temporary Risk Assessment Amendment</w:t>
      </w:r>
    </w:p>
    <w:p w14:paraId="7202CA53" w14:textId="77777777" w:rsidR="007A6B21" w:rsidRPr="007A6B21" w:rsidRDefault="007A6B21" w:rsidP="007A6B21">
      <w:pPr>
        <w:rPr>
          <w:rFonts w:ascii="Arial" w:hAnsi="Arial" w:cs="Arial"/>
        </w:rPr>
      </w:pPr>
      <w:r w:rsidRPr="007A6B21">
        <w:rPr>
          <w:rFonts w:ascii="Arial" w:hAnsi="Arial" w:cs="Arial"/>
        </w:rPr>
        <w:t>With immediate effect:</w:t>
      </w:r>
    </w:p>
    <w:p w14:paraId="7018C816" w14:textId="77777777" w:rsidR="007A6B21" w:rsidRPr="007A6B21" w:rsidRDefault="007A6B21" w:rsidP="007A6B21">
      <w:pPr>
        <w:numPr>
          <w:ilvl w:val="0"/>
          <w:numId w:val="16"/>
        </w:numPr>
        <w:rPr>
          <w:rFonts w:ascii="Arial" w:hAnsi="Arial" w:cs="Arial"/>
        </w:rPr>
      </w:pPr>
      <w:r w:rsidRPr="007A6B21">
        <w:rPr>
          <w:rFonts w:ascii="Arial" w:hAnsi="Arial" w:cs="Arial"/>
          <w:b/>
          <w:bCs/>
        </w:rPr>
        <w:t>Do not use the affected fire door under any circumstances.</w:t>
      </w:r>
    </w:p>
    <w:p w14:paraId="01C0F09A" w14:textId="77777777" w:rsidR="007A6B21" w:rsidRPr="007A6B21" w:rsidRDefault="007A6B21" w:rsidP="007A6B21">
      <w:pPr>
        <w:numPr>
          <w:ilvl w:val="0"/>
          <w:numId w:val="16"/>
        </w:numPr>
        <w:rPr>
          <w:rFonts w:ascii="Arial" w:hAnsi="Arial" w:cs="Arial"/>
        </w:rPr>
      </w:pPr>
      <w:r w:rsidRPr="007A6B21">
        <w:rPr>
          <w:rFonts w:ascii="Arial" w:hAnsi="Arial" w:cs="Arial"/>
        </w:rPr>
        <w:t xml:space="preserve">Please use the </w:t>
      </w:r>
      <w:r w:rsidRPr="007A6B21">
        <w:rPr>
          <w:rFonts w:ascii="Arial" w:hAnsi="Arial" w:cs="Arial"/>
          <w:b/>
          <w:bCs/>
        </w:rPr>
        <w:t>alternative fire door in the hall</w:t>
      </w:r>
      <w:r w:rsidRPr="007A6B21">
        <w:rPr>
          <w:rFonts w:ascii="Arial" w:hAnsi="Arial" w:cs="Arial"/>
        </w:rPr>
        <w:t xml:space="preserve"> or the </w:t>
      </w:r>
      <w:r w:rsidRPr="007A6B21">
        <w:rPr>
          <w:rFonts w:ascii="Arial" w:hAnsi="Arial" w:cs="Arial"/>
          <w:b/>
          <w:bCs/>
        </w:rPr>
        <w:t>nearest available fire exit</w:t>
      </w:r>
      <w:r w:rsidRPr="007A6B21">
        <w:rPr>
          <w:rFonts w:ascii="Arial" w:hAnsi="Arial" w:cs="Arial"/>
        </w:rPr>
        <w:t xml:space="preserve"> to your location.</w:t>
      </w:r>
    </w:p>
    <w:p w14:paraId="61DAFA1E" w14:textId="77777777" w:rsidR="007A6B21" w:rsidRPr="007A6B21" w:rsidRDefault="007A6B21" w:rsidP="007A6B21">
      <w:pPr>
        <w:numPr>
          <w:ilvl w:val="0"/>
          <w:numId w:val="16"/>
        </w:numPr>
        <w:rPr>
          <w:rFonts w:ascii="Arial" w:hAnsi="Arial" w:cs="Arial"/>
        </w:rPr>
      </w:pPr>
      <w:r w:rsidRPr="007A6B21">
        <w:rPr>
          <w:rFonts w:ascii="Arial" w:hAnsi="Arial" w:cs="Arial"/>
        </w:rPr>
        <w:t>Ensure children are aware of the temporary change and are directed to the correct exit during any evacuation.</w:t>
      </w:r>
    </w:p>
    <w:p w14:paraId="28BA3741" w14:textId="77777777" w:rsidR="007A6B21" w:rsidRPr="007A6B21" w:rsidRDefault="007A6B21" w:rsidP="007A6B21">
      <w:pPr>
        <w:numPr>
          <w:ilvl w:val="0"/>
          <w:numId w:val="16"/>
        </w:numPr>
        <w:rPr>
          <w:rFonts w:ascii="Arial" w:hAnsi="Arial" w:cs="Arial"/>
        </w:rPr>
      </w:pPr>
      <w:r w:rsidRPr="007A6B21">
        <w:rPr>
          <w:rFonts w:ascii="Arial" w:hAnsi="Arial" w:cs="Arial"/>
        </w:rPr>
        <w:t>Staff supervising the hall should monitor that the affected door remains secure and that no one attempts to use it.</w:t>
      </w:r>
    </w:p>
    <w:p w14:paraId="0AE687BE" w14:textId="77777777" w:rsidR="007A6B21" w:rsidRPr="007A6B21" w:rsidRDefault="007A6B21" w:rsidP="007A6B21">
      <w:pPr>
        <w:numPr>
          <w:ilvl w:val="0"/>
          <w:numId w:val="16"/>
        </w:numPr>
        <w:rPr>
          <w:rFonts w:ascii="Arial" w:hAnsi="Arial" w:cs="Arial"/>
        </w:rPr>
      </w:pPr>
      <w:r w:rsidRPr="007A6B21">
        <w:rPr>
          <w:rFonts w:ascii="Arial" w:hAnsi="Arial" w:cs="Arial"/>
        </w:rPr>
        <w:lastRenderedPageBreak/>
        <w:t>The temporary arrangements will remain in place until the door has been repaired and is confirmed safe to use.</w:t>
      </w:r>
    </w:p>
    <w:p w14:paraId="0E340797" w14:textId="77777777" w:rsidR="007A6B21" w:rsidRPr="007A6B21" w:rsidRDefault="007A6B21" w:rsidP="007A6B21">
      <w:pPr>
        <w:rPr>
          <w:rFonts w:ascii="Arial" w:hAnsi="Arial" w:cs="Arial"/>
        </w:rPr>
      </w:pPr>
      <w:r w:rsidRPr="007A6B21">
        <w:rPr>
          <w:rFonts w:ascii="Arial" w:hAnsi="Arial" w:cs="Arial"/>
        </w:rPr>
        <w:t>These arrangements are considered a temporary amendment to our Fire Risk Assessment and Emergency Evacuation Procedures.</w:t>
      </w:r>
    </w:p>
    <w:tbl>
      <w:tblPr>
        <w:tblStyle w:val="TableGrid"/>
        <w:tblW w:w="16302" w:type="dxa"/>
        <w:tblInd w:w="-431" w:type="dxa"/>
        <w:tblLook w:val="04A0" w:firstRow="1" w:lastRow="0" w:firstColumn="1" w:lastColumn="0" w:noHBand="0" w:noVBand="1"/>
      </w:tblPr>
      <w:tblGrid>
        <w:gridCol w:w="1519"/>
        <w:gridCol w:w="864"/>
        <w:gridCol w:w="8527"/>
        <w:gridCol w:w="991"/>
        <w:gridCol w:w="1697"/>
        <w:gridCol w:w="1292"/>
        <w:gridCol w:w="1412"/>
      </w:tblGrid>
      <w:tr w:rsidR="008A72C5" w:rsidRPr="00FC1121" w14:paraId="5D1969C1" w14:textId="77777777" w:rsidTr="00F22C96">
        <w:trPr>
          <w:tblHeader/>
        </w:trPr>
        <w:tc>
          <w:tcPr>
            <w:tcW w:w="1519" w:type="dxa"/>
            <w:shd w:val="clear" w:color="auto" w:fill="D7E7FF" w:themeFill="accent4" w:themeFillTint="33"/>
            <w:vAlign w:val="center"/>
          </w:tcPr>
          <w:p w14:paraId="4B77E85C" w14:textId="634E4EED" w:rsidR="00FC1121" w:rsidRPr="00FC1121" w:rsidRDefault="00F01438" w:rsidP="00FC1121">
            <w:pPr>
              <w:jc w:val="center"/>
              <w:rPr>
                <w:rFonts w:ascii="Arial" w:hAnsi="Arial" w:cs="Arial"/>
                <w:b/>
                <w:bCs/>
              </w:rPr>
            </w:pPr>
            <w:r w:rsidRPr="00E85DF4">
              <w:rPr>
                <w:rFonts w:ascii="Arial" w:hAnsi="Arial" w:cs="Arial"/>
              </w:rPr>
              <w:br w:type="page"/>
            </w:r>
            <w:r w:rsidR="00FC1121" w:rsidRPr="00FC1121">
              <w:rPr>
                <w:rFonts w:ascii="Arial" w:hAnsi="Arial" w:cs="Arial"/>
                <w:b/>
                <w:bCs/>
              </w:rPr>
              <w:t>Area for concern</w:t>
            </w:r>
          </w:p>
        </w:tc>
        <w:tc>
          <w:tcPr>
            <w:tcW w:w="864" w:type="dxa"/>
            <w:shd w:val="clear" w:color="auto" w:fill="D7E7FF" w:themeFill="accent4" w:themeFillTint="33"/>
            <w:vAlign w:val="center"/>
          </w:tcPr>
          <w:p w14:paraId="07AD7B91" w14:textId="77777777" w:rsidR="00FC1121" w:rsidRPr="00FC1121" w:rsidRDefault="00FC1121" w:rsidP="00FC1121">
            <w:pPr>
              <w:jc w:val="center"/>
              <w:rPr>
                <w:rFonts w:ascii="Arial" w:hAnsi="Arial" w:cs="Arial"/>
                <w:b/>
                <w:bCs/>
              </w:rPr>
            </w:pPr>
            <w:r w:rsidRPr="00FC1121">
              <w:rPr>
                <w:rFonts w:ascii="Arial" w:hAnsi="Arial" w:cs="Arial"/>
                <w:b/>
                <w:bCs/>
              </w:rPr>
              <w:t>Risk rating prior to action</w:t>
            </w:r>
          </w:p>
          <w:p w14:paraId="5219E75D" w14:textId="256A1151" w:rsidR="00FC1121" w:rsidRPr="00FC1121" w:rsidRDefault="00FC1121" w:rsidP="00FC1121">
            <w:pPr>
              <w:jc w:val="center"/>
              <w:rPr>
                <w:rFonts w:ascii="Arial" w:hAnsi="Arial" w:cs="Arial"/>
                <w:b/>
                <w:bCs/>
              </w:rPr>
            </w:pPr>
            <w:r w:rsidRPr="00FC1121">
              <w:rPr>
                <w:rFonts w:ascii="Arial" w:hAnsi="Arial" w:cs="Arial"/>
                <w:b/>
                <w:bCs/>
              </w:rPr>
              <w:t>H/M/L</w:t>
            </w:r>
          </w:p>
        </w:tc>
        <w:tc>
          <w:tcPr>
            <w:tcW w:w="8527" w:type="dxa"/>
            <w:shd w:val="clear" w:color="auto" w:fill="D7E7FF" w:themeFill="accent4" w:themeFillTint="33"/>
            <w:vAlign w:val="center"/>
          </w:tcPr>
          <w:p w14:paraId="46CDC1BD" w14:textId="71270745" w:rsidR="00FC1121" w:rsidRPr="00B429C4" w:rsidRDefault="00FC1121" w:rsidP="00FC1121">
            <w:pPr>
              <w:jc w:val="center"/>
              <w:rPr>
                <w:rFonts w:ascii="Arial" w:hAnsi="Arial" w:cs="Arial"/>
                <w:b/>
                <w:bCs/>
              </w:rPr>
            </w:pPr>
            <w:r w:rsidRPr="00B429C4">
              <w:rPr>
                <w:rFonts w:ascii="Arial" w:hAnsi="Arial" w:cs="Arial"/>
                <w:b/>
                <w:bCs/>
              </w:rPr>
              <w:t>Recommended controls</w:t>
            </w:r>
          </w:p>
        </w:tc>
        <w:tc>
          <w:tcPr>
            <w:tcW w:w="991" w:type="dxa"/>
            <w:shd w:val="clear" w:color="auto" w:fill="D7E7FF" w:themeFill="accent4" w:themeFillTint="33"/>
            <w:vAlign w:val="center"/>
          </w:tcPr>
          <w:p w14:paraId="014EE0C6" w14:textId="77777777" w:rsidR="00FC1121" w:rsidRPr="00FC1121" w:rsidRDefault="00FC1121" w:rsidP="00FC1121">
            <w:pPr>
              <w:jc w:val="center"/>
              <w:rPr>
                <w:rFonts w:ascii="Arial" w:hAnsi="Arial" w:cs="Arial"/>
                <w:b/>
                <w:bCs/>
              </w:rPr>
            </w:pPr>
            <w:r w:rsidRPr="00FC1121">
              <w:rPr>
                <w:rFonts w:ascii="Arial" w:hAnsi="Arial" w:cs="Arial"/>
                <w:b/>
                <w:bCs/>
              </w:rPr>
              <w:t>In place?</w:t>
            </w:r>
          </w:p>
          <w:p w14:paraId="5E8E392A" w14:textId="4A11C566" w:rsidR="00FC1121" w:rsidRPr="00FC1121" w:rsidRDefault="00FC1121" w:rsidP="00FC1121">
            <w:pPr>
              <w:jc w:val="center"/>
              <w:rPr>
                <w:rFonts w:ascii="Arial" w:hAnsi="Arial" w:cs="Arial"/>
                <w:b/>
                <w:bCs/>
              </w:rPr>
            </w:pPr>
            <w:r w:rsidRPr="00FC1121">
              <w:rPr>
                <w:rFonts w:ascii="Arial" w:hAnsi="Arial" w:cs="Arial"/>
                <w:b/>
                <w:bCs/>
              </w:rPr>
              <w:t>Yes/No</w:t>
            </w:r>
          </w:p>
        </w:tc>
        <w:tc>
          <w:tcPr>
            <w:tcW w:w="1697" w:type="dxa"/>
            <w:shd w:val="clear" w:color="auto" w:fill="D7E7FF" w:themeFill="accent4" w:themeFillTint="33"/>
            <w:vAlign w:val="center"/>
          </w:tcPr>
          <w:p w14:paraId="1133E15E" w14:textId="26CEC01C" w:rsidR="00FC1121" w:rsidRPr="00FC1121" w:rsidRDefault="00FC1121" w:rsidP="00FC1121">
            <w:pPr>
              <w:jc w:val="center"/>
              <w:rPr>
                <w:rFonts w:ascii="Arial" w:hAnsi="Arial" w:cs="Arial"/>
                <w:b/>
                <w:bCs/>
              </w:rPr>
            </w:pPr>
            <w:r w:rsidRPr="00FC1121">
              <w:rPr>
                <w:rFonts w:ascii="Arial" w:hAnsi="Arial" w:cs="Arial"/>
                <w:b/>
                <w:bCs/>
              </w:rPr>
              <w:t>By whom?</w:t>
            </w:r>
          </w:p>
        </w:tc>
        <w:tc>
          <w:tcPr>
            <w:tcW w:w="1292" w:type="dxa"/>
            <w:shd w:val="clear" w:color="auto" w:fill="D7E7FF" w:themeFill="accent4" w:themeFillTint="33"/>
            <w:vAlign w:val="center"/>
          </w:tcPr>
          <w:p w14:paraId="0E599636" w14:textId="64ACC03F" w:rsidR="00FC1121" w:rsidRPr="00FC1121" w:rsidRDefault="00FC1121" w:rsidP="00FC1121">
            <w:pPr>
              <w:jc w:val="center"/>
              <w:rPr>
                <w:rFonts w:ascii="Arial" w:hAnsi="Arial" w:cs="Arial"/>
                <w:b/>
                <w:bCs/>
              </w:rPr>
            </w:pPr>
            <w:r w:rsidRPr="00FC1121">
              <w:rPr>
                <w:rFonts w:ascii="Arial" w:hAnsi="Arial" w:cs="Arial"/>
                <w:b/>
                <w:bCs/>
              </w:rPr>
              <w:t>Deadline</w:t>
            </w:r>
          </w:p>
        </w:tc>
        <w:tc>
          <w:tcPr>
            <w:tcW w:w="1412" w:type="dxa"/>
            <w:shd w:val="clear" w:color="auto" w:fill="D7E7FF" w:themeFill="accent4" w:themeFillTint="33"/>
            <w:vAlign w:val="center"/>
          </w:tcPr>
          <w:p w14:paraId="52581511" w14:textId="77777777" w:rsidR="00FC1121" w:rsidRPr="00FC1121" w:rsidRDefault="00FC1121" w:rsidP="00FC1121">
            <w:pPr>
              <w:jc w:val="center"/>
              <w:rPr>
                <w:rFonts w:ascii="Arial" w:hAnsi="Arial" w:cs="Arial"/>
                <w:b/>
                <w:bCs/>
              </w:rPr>
            </w:pPr>
            <w:r w:rsidRPr="00FC1121">
              <w:rPr>
                <w:rFonts w:ascii="Arial" w:hAnsi="Arial" w:cs="Arial"/>
                <w:b/>
                <w:bCs/>
              </w:rPr>
              <w:t>Risk rating following action</w:t>
            </w:r>
          </w:p>
          <w:p w14:paraId="1DE45EE6" w14:textId="182D0166" w:rsidR="00FC1121" w:rsidRPr="00FC1121" w:rsidRDefault="00FC1121" w:rsidP="00FC1121">
            <w:pPr>
              <w:jc w:val="center"/>
              <w:rPr>
                <w:rFonts w:ascii="Arial" w:hAnsi="Arial" w:cs="Arial"/>
                <w:b/>
                <w:bCs/>
              </w:rPr>
            </w:pPr>
            <w:r w:rsidRPr="00FC1121">
              <w:rPr>
                <w:rFonts w:ascii="Arial" w:hAnsi="Arial" w:cs="Arial"/>
                <w:b/>
                <w:bCs/>
              </w:rPr>
              <w:t>H/M/L</w:t>
            </w:r>
          </w:p>
        </w:tc>
      </w:tr>
      <w:tr w:rsidR="00E56B83" w14:paraId="62DDB3E3" w14:textId="77777777" w:rsidTr="008A72C5">
        <w:tc>
          <w:tcPr>
            <w:tcW w:w="1519" w:type="dxa"/>
            <w:vAlign w:val="center"/>
          </w:tcPr>
          <w:p w14:paraId="32FB06E7" w14:textId="11DACBE1" w:rsidR="00E56B83" w:rsidRDefault="00E56B83" w:rsidP="00E56B83">
            <w:pPr>
              <w:rPr>
                <w:rFonts w:ascii="Arial" w:hAnsi="Arial" w:cs="Arial"/>
              </w:rPr>
            </w:pPr>
            <w:r>
              <w:rPr>
                <w:rFonts w:ascii="Arial" w:hAnsi="Arial" w:cs="Arial"/>
              </w:rPr>
              <w:t xml:space="preserve">Awareness of policies, procedures and legislation </w:t>
            </w:r>
          </w:p>
        </w:tc>
        <w:tc>
          <w:tcPr>
            <w:tcW w:w="864" w:type="dxa"/>
            <w:vAlign w:val="center"/>
          </w:tcPr>
          <w:p w14:paraId="63449412" w14:textId="11CC1FA7" w:rsidR="00E56B83" w:rsidRDefault="00E56B83" w:rsidP="00E56B83">
            <w:pPr>
              <w:rPr>
                <w:rFonts w:ascii="Arial" w:hAnsi="Arial" w:cs="Arial"/>
              </w:rPr>
            </w:pPr>
            <w:r w:rsidRPr="00E81D92">
              <w:rPr>
                <w:rFonts w:ascii="Arial" w:hAnsi="Arial" w:cs="Arial"/>
                <w:b/>
                <w:color w:val="FF0000"/>
                <w:u w:val="single"/>
              </w:rPr>
              <w:t>H</w:t>
            </w:r>
          </w:p>
        </w:tc>
        <w:tc>
          <w:tcPr>
            <w:tcW w:w="8527" w:type="dxa"/>
          </w:tcPr>
          <w:p w14:paraId="5EE703E3" w14:textId="77777777" w:rsidR="00E56B83" w:rsidRPr="00B429C4" w:rsidRDefault="00E56B83" w:rsidP="00E56B83">
            <w:pPr>
              <w:pStyle w:val="ListParagraph"/>
              <w:numPr>
                <w:ilvl w:val="0"/>
                <w:numId w:val="12"/>
              </w:numPr>
              <w:spacing w:before="120" w:after="0"/>
              <w:contextualSpacing/>
              <w:rPr>
                <w:rFonts w:cs="Arial"/>
              </w:rPr>
            </w:pPr>
            <w:r w:rsidRPr="00B429C4">
              <w:rPr>
                <w:rFonts w:cs="Arial"/>
              </w:rPr>
              <w:t>All members of staff are aware of their responsibilities under The Regulatory Reform (Fire Safety) Order 2005, Health and Safety at Work etc. Act 1974, and the Management of Health and Safety at Work Regulations 1999.</w:t>
            </w:r>
          </w:p>
          <w:p w14:paraId="5F8CFA79" w14:textId="77777777" w:rsidR="00E56B83" w:rsidRPr="00B429C4" w:rsidRDefault="00E56B83" w:rsidP="00E56B83">
            <w:pPr>
              <w:pStyle w:val="ListParagraph"/>
              <w:numPr>
                <w:ilvl w:val="0"/>
                <w:numId w:val="12"/>
              </w:numPr>
              <w:spacing w:before="120" w:after="0"/>
              <w:contextualSpacing/>
              <w:rPr>
                <w:rFonts w:cs="Arial"/>
              </w:rPr>
            </w:pPr>
            <w:r w:rsidRPr="00B429C4">
              <w:rPr>
                <w:rFonts w:cs="Arial"/>
              </w:rPr>
              <w:t xml:space="preserve">All staff members are provided with copies of school policies and procedures relevant to fire safety management, including the </w:t>
            </w:r>
            <w:r w:rsidRPr="00B429C4">
              <w:rPr>
                <w:rFonts w:cs="Arial"/>
                <w:b/>
                <w:u w:val="single"/>
              </w:rPr>
              <w:t>Fire Safety Policy</w:t>
            </w:r>
            <w:r w:rsidRPr="00B429C4">
              <w:rPr>
                <w:rFonts w:cs="Arial"/>
              </w:rPr>
              <w:t xml:space="preserve">, </w:t>
            </w:r>
            <w:r w:rsidRPr="00B429C4">
              <w:rPr>
                <w:rFonts w:cs="Arial"/>
                <w:b/>
                <w:u w:val="single"/>
              </w:rPr>
              <w:t>Fire Safety Risk Assessment</w:t>
            </w:r>
            <w:r w:rsidRPr="00B429C4">
              <w:rPr>
                <w:rFonts w:cs="Arial"/>
              </w:rPr>
              <w:t xml:space="preserve">, </w:t>
            </w:r>
            <w:r w:rsidRPr="00B429C4">
              <w:rPr>
                <w:rFonts w:cs="Arial"/>
                <w:b/>
                <w:u w:val="single"/>
              </w:rPr>
              <w:t>Health and Safety Policy</w:t>
            </w:r>
            <w:r w:rsidRPr="00B429C4">
              <w:rPr>
                <w:rFonts w:cs="Arial"/>
              </w:rPr>
              <w:t xml:space="preserve">, </w:t>
            </w:r>
            <w:r w:rsidRPr="00B429C4">
              <w:rPr>
                <w:rFonts w:cs="Arial"/>
                <w:b/>
                <w:u w:val="single"/>
              </w:rPr>
              <w:t>First Aid Policy</w:t>
            </w:r>
            <w:r w:rsidRPr="00B429C4">
              <w:rPr>
                <w:rFonts w:cs="Arial"/>
                <w:b/>
              </w:rPr>
              <w:t xml:space="preserve"> </w:t>
            </w:r>
            <w:r w:rsidRPr="00B429C4">
              <w:rPr>
                <w:rFonts w:cs="Arial"/>
              </w:rPr>
              <w:t xml:space="preserve">and </w:t>
            </w:r>
            <w:r w:rsidRPr="00B429C4">
              <w:rPr>
                <w:rFonts w:cs="Arial"/>
                <w:b/>
                <w:u w:val="single"/>
              </w:rPr>
              <w:t>Fire Evacuation Plan</w:t>
            </w:r>
            <w:r w:rsidRPr="00B429C4">
              <w:rPr>
                <w:rFonts w:cs="Arial"/>
              </w:rPr>
              <w:t>.</w:t>
            </w:r>
          </w:p>
          <w:p w14:paraId="3E71DA16" w14:textId="77777777" w:rsidR="00E56B83" w:rsidRPr="00B429C4" w:rsidRDefault="00E56B83" w:rsidP="00E56B83">
            <w:pPr>
              <w:pStyle w:val="ListParagraph"/>
              <w:numPr>
                <w:ilvl w:val="0"/>
                <w:numId w:val="12"/>
              </w:numPr>
              <w:spacing w:before="120" w:after="0"/>
              <w:contextualSpacing/>
              <w:rPr>
                <w:rFonts w:cs="Arial"/>
              </w:rPr>
            </w:pPr>
            <w:r w:rsidRPr="00B429C4">
              <w:rPr>
                <w:rFonts w:cs="Arial"/>
              </w:rPr>
              <w:t xml:space="preserve">Staff members and pupils are provided with </w:t>
            </w:r>
            <w:r w:rsidRPr="00B429C4">
              <w:rPr>
                <w:rFonts w:cs="Arial"/>
                <w:b/>
                <w:u w:val="single"/>
              </w:rPr>
              <w:t>annual</w:t>
            </w:r>
            <w:r w:rsidRPr="00B429C4">
              <w:rPr>
                <w:rFonts w:cs="Arial"/>
              </w:rPr>
              <w:t xml:space="preserve"> fire safety training, as well as additional training </w:t>
            </w:r>
            <w:proofErr w:type="gramStart"/>
            <w:r w:rsidRPr="00B429C4">
              <w:rPr>
                <w:rFonts w:cs="Arial"/>
              </w:rPr>
              <w:t>in light of</w:t>
            </w:r>
            <w:proofErr w:type="gramEnd"/>
            <w:r w:rsidRPr="00B429C4">
              <w:rPr>
                <w:rFonts w:cs="Arial"/>
              </w:rPr>
              <w:t xml:space="preserve"> any reviewed procedures in accordance with the school’s </w:t>
            </w:r>
            <w:r w:rsidRPr="00B429C4">
              <w:rPr>
                <w:rFonts w:cs="Arial"/>
                <w:b/>
                <w:u w:val="single"/>
              </w:rPr>
              <w:t>Fire Safety Training Plan</w:t>
            </w:r>
            <w:r w:rsidRPr="00B429C4">
              <w:rPr>
                <w:rFonts w:cs="Arial"/>
              </w:rPr>
              <w:t>.</w:t>
            </w:r>
          </w:p>
          <w:p w14:paraId="30C84793" w14:textId="77777777" w:rsidR="00E56B83" w:rsidRPr="00B429C4" w:rsidRDefault="00E56B83" w:rsidP="00E56B83">
            <w:pPr>
              <w:pStyle w:val="ListParagraph"/>
              <w:numPr>
                <w:ilvl w:val="0"/>
                <w:numId w:val="12"/>
              </w:numPr>
              <w:spacing w:before="120" w:after="0"/>
              <w:contextualSpacing/>
              <w:rPr>
                <w:rFonts w:cs="Arial"/>
              </w:rPr>
            </w:pPr>
            <w:r w:rsidRPr="00B429C4">
              <w:rPr>
                <w:rFonts w:cs="Arial"/>
              </w:rPr>
              <w:t xml:space="preserve">Staff members practise the </w:t>
            </w:r>
            <w:r w:rsidRPr="00B429C4">
              <w:rPr>
                <w:rFonts w:cs="Arial"/>
                <w:b/>
                <w:u w:val="single"/>
              </w:rPr>
              <w:t>Fire Evacuation Plan</w:t>
            </w:r>
            <w:r w:rsidRPr="00B429C4">
              <w:rPr>
                <w:rFonts w:cs="Arial"/>
              </w:rPr>
              <w:t xml:space="preserve"> on a </w:t>
            </w:r>
            <w:r w:rsidRPr="00B429C4">
              <w:rPr>
                <w:rFonts w:cs="Arial"/>
                <w:b/>
                <w:u w:val="single"/>
              </w:rPr>
              <w:t>termly</w:t>
            </w:r>
            <w:r w:rsidRPr="00B429C4">
              <w:rPr>
                <w:rFonts w:cs="Arial"/>
              </w:rPr>
              <w:t xml:space="preserve"> basis.</w:t>
            </w:r>
          </w:p>
          <w:p w14:paraId="0E6E941E" w14:textId="77777777" w:rsidR="00E56B83" w:rsidRPr="00B429C4" w:rsidRDefault="00E56B83" w:rsidP="00E56B83">
            <w:pPr>
              <w:pStyle w:val="ListParagraph"/>
              <w:numPr>
                <w:ilvl w:val="0"/>
                <w:numId w:val="12"/>
              </w:numPr>
              <w:spacing w:before="120" w:after="0"/>
              <w:contextualSpacing/>
              <w:rPr>
                <w:rFonts w:cs="Arial"/>
              </w:rPr>
            </w:pPr>
            <w:r w:rsidRPr="00B429C4">
              <w:rPr>
                <w:rFonts w:cs="Arial"/>
              </w:rPr>
              <w:t>During the induction process, new employees receive guidance on actions to take in the event of a fire.</w:t>
            </w:r>
          </w:p>
          <w:p w14:paraId="433501D7" w14:textId="77777777" w:rsidR="00E56B83" w:rsidRPr="00B429C4" w:rsidRDefault="00E56B83" w:rsidP="00E56B83">
            <w:pPr>
              <w:pStyle w:val="ListParagraph"/>
              <w:numPr>
                <w:ilvl w:val="0"/>
                <w:numId w:val="12"/>
              </w:numPr>
              <w:spacing w:before="120" w:after="0"/>
              <w:contextualSpacing/>
              <w:rPr>
                <w:rFonts w:cs="Arial"/>
              </w:rPr>
            </w:pPr>
            <w:r w:rsidRPr="00B429C4">
              <w:rPr>
                <w:rFonts w:cs="Arial"/>
              </w:rPr>
              <w:t>Adequate numbers of staff are trained to assist in an emergency, including the use of fire equipment.</w:t>
            </w:r>
          </w:p>
          <w:p w14:paraId="63945EC2" w14:textId="77777777" w:rsidR="00E56B83" w:rsidRPr="00B429C4" w:rsidRDefault="00E56B83" w:rsidP="00E56B83">
            <w:pPr>
              <w:pStyle w:val="ListParagraph"/>
              <w:numPr>
                <w:ilvl w:val="0"/>
                <w:numId w:val="12"/>
              </w:numPr>
              <w:spacing w:before="120" w:after="0"/>
              <w:contextualSpacing/>
              <w:rPr>
                <w:rFonts w:cs="Arial"/>
              </w:rPr>
            </w:pPr>
            <w:r w:rsidRPr="00B429C4">
              <w:rPr>
                <w:rFonts w:cs="Arial"/>
              </w:rPr>
              <w:t xml:space="preserve">Fire wardens are </w:t>
            </w:r>
            <w:proofErr w:type="gramStart"/>
            <w:r w:rsidRPr="00B429C4">
              <w:rPr>
                <w:rFonts w:cs="Arial"/>
              </w:rPr>
              <w:t>fully-trained</w:t>
            </w:r>
            <w:proofErr w:type="gramEnd"/>
            <w:r w:rsidRPr="00B429C4">
              <w:rPr>
                <w:rFonts w:cs="Arial"/>
              </w:rPr>
              <w:t xml:space="preserve"> in their roles and responsibilities.</w:t>
            </w:r>
          </w:p>
          <w:p w14:paraId="4E042785" w14:textId="77777777" w:rsidR="00E56B83" w:rsidRPr="00B429C4" w:rsidRDefault="00E56B83" w:rsidP="00E56B83">
            <w:pPr>
              <w:pStyle w:val="ListParagraph"/>
              <w:numPr>
                <w:ilvl w:val="0"/>
                <w:numId w:val="12"/>
              </w:numPr>
              <w:spacing w:before="120" w:after="0"/>
              <w:contextualSpacing/>
              <w:rPr>
                <w:rFonts w:cs="Arial"/>
              </w:rPr>
            </w:pPr>
            <w:r w:rsidRPr="00B429C4">
              <w:rPr>
                <w:rFonts w:cs="Arial"/>
              </w:rPr>
              <w:t>Visitors and volunteers are briefed on what to do in the event of a fire.</w:t>
            </w:r>
          </w:p>
          <w:p w14:paraId="106CFA80" w14:textId="77777777" w:rsidR="00E56B83" w:rsidRPr="00B429C4" w:rsidRDefault="00E56B83" w:rsidP="00E56B83">
            <w:pPr>
              <w:pStyle w:val="ListParagraph"/>
              <w:numPr>
                <w:ilvl w:val="0"/>
                <w:numId w:val="12"/>
              </w:numPr>
              <w:spacing w:before="120" w:after="0"/>
              <w:contextualSpacing/>
              <w:rPr>
                <w:rFonts w:cs="Arial"/>
              </w:rPr>
            </w:pPr>
            <w:r w:rsidRPr="00B429C4">
              <w:rPr>
                <w:rFonts w:cs="Arial"/>
              </w:rPr>
              <w:t>School fire procedures are posted around the school, including classrooms.</w:t>
            </w:r>
          </w:p>
          <w:p w14:paraId="58F173AB" w14:textId="3FD2CA88" w:rsidR="00E56B83" w:rsidRPr="00B429C4" w:rsidRDefault="00E56B83" w:rsidP="00E56B83">
            <w:pPr>
              <w:rPr>
                <w:rFonts w:ascii="Arial" w:hAnsi="Arial" w:cs="Arial"/>
              </w:rPr>
            </w:pPr>
            <w:r w:rsidRPr="00B429C4">
              <w:rPr>
                <w:rFonts w:ascii="Arial" w:hAnsi="Arial" w:cs="Arial"/>
              </w:rPr>
              <w:t>All staff members are aware of their specific responsibilities in relation to fire safety, e.g. taking registers and ensuring pupils evacuate the building safely and quickly</w:t>
            </w:r>
          </w:p>
        </w:tc>
        <w:tc>
          <w:tcPr>
            <w:tcW w:w="991" w:type="dxa"/>
            <w:vAlign w:val="center"/>
          </w:tcPr>
          <w:p w14:paraId="41EF4DFF" w14:textId="14B08891" w:rsidR="00E56B83" w:rsidRDefault="00E56B83" w:rsidP="00E56B83">
            <w:pPr>
              <w:rPr>
                <w:rFonts w:ascii="Arial" w:hAnsi="Arial" w:cs="Arial"/>
              </w:rPr>
            </w:pPr>
            <w:r w:rsidRPr="00E81D92">
              <w:rPr>
                <w:rFonts w:ascii="Arial" w:hAnsi="Arial" w:cs="Arial"/>
                <w:b/>
                <w:color w:val="FF0000"/>
                <w:u w:val="single"/>
              </w:rPr>
              <w:t>Y</w:t>
            </w:r>
          </w:p>
        </w:tc>
        <w:tc>
          <w:tcPr>
            <w:tcW w:w="1697" w:type="dxa"/>
            <w:vAlign w:val="center"/>
          </w:tcPr>
          <w:p w14:paraId="1490188A" w14:textId="5373EF40" w:rsidR="00E56B83" w:rsidRDefault="00E56B83" w:rsidP="00E56B83">
            <w:pPr>
              <w:rPr>
                <w:rFonts w:ascii="Arial" w:hAnsi="Arial" w:cs="Arial"/>
              </w:rPr>
            </w:pPr>
            <w:r w:rsidRPr="00E81D92">
              <w:rPr>
                <w:rFonts w:ascii="Arial" w:hAnsi="Arial" w:cs="Arial"/>
                <w:b/>
                <w:color w:val="FF0000"/>
                <w:u w:val="single"/>
              </w:rPr>
              <w:t>Headteacher</w:t>
            </w:r>
          </w:p>
        </w:tc>
        <w:tc>
          <w:tcPr>
            <w:tcW w:w="1292" w:type="dxa"/>
            <w:vAlign w:val="center"/>
          </w:tcPr>
          <w:p w14:paraId="770A24FF" w14:textId="1083C5AC" w:rsidR="00E56B83" w:rsidRDefault="00E56B83" w:rsidP="00E56B83">
            <w:pPr>
              <w:rPr>
                <w:rFonts w:ascii="Arial" w:hAnsi="Arial" w:cs="Arial"/>
              </w:rPr>
            </w:pPr>
            <w:r>
              <w:rPr>
                <w:rFonts w:ascii="Arial" w:hAnsi="Arial" w:cs="Arial"/>
                <w:b/>
                <w:color w:val="FF0000"/>
                <w:u w:val="single"/>
              </w:rPr>
              <w:t xml:space="preserve">November </w:t>
            </w:r>
            <w:r w:rsidR="00B429C4">
              <w:rPr>
                <w:rFonts w:ascii="Arial" w:hAnsi="Arial" w:cs="Arial"/>
                <w:b/>
                <w:color w:val="FF0000"/>
                <w:u w:val="single"/>
              </w:rPr>
              <w:t>2025</w:t>
            </w:r>
          </w:p>
        </w:tc>
        <w:tc>
          <w:tcPr>
            <w:tcW w:w="1412" w:type="dxa"/>
            <w:vAlign w:val="center"/>
          </w:tcPr>
          <w:p w14:paraId="5B3A33AF" w14:textId="39200DDE" w:rsidR="00E56B83" w:rsidRDefault="00E56B83" w:rsidP="00E56B83">
            <w:pPr>
              <w:rPr>
                <w:rFonts w:ascii="Arial" w:hAnsi="Arial" w:cs="Arial"/>
              </w:rPr>
            </w:pPr>
            <w:r w:rsidRPr="00E81D92">
              <w:rPr>
                <w:rFonts w:ascii="Arial" w:hAnsi="Arial" w:cs="Arial"/>
                <w:b/>
                <w:color w:val="FF0000"/>
                <w:u w:val="single"/>
              </w:rPr>
              <w:t>M</w:t>
            </w:r>
          </w:p>
        </w:tc>
      </w:tr>
      <w:tr w:rsidR="008A72C5" w14:paraId="3E53C742" w14:textId="77777777" w:rsidTr="008A72C5">
        <w:tc>
          <w:tcPr>
            <w:tcW w:w="1519" w:type="dxa"/>
            <w:vAlign w:val="center"/>
          </w:tcPr>
          <w:p w14:paraId="6E4AFA35" w14:textId="3E6C29DC" w:rsidR="008A72C5" w:rsidRDefault="008A72C5" w:rsidP="008A72C5">
            <w:pPr>
              <w:rPr>
                <w:rFonts w:ascii="Arial" w:hAnsi="Arial" w:cs="Arial"/>
              </w:rPr>
            </w:pPr>
            <w:r>
              <w:rPr>
                <w:rFonts w:ascii="Arial" w:hAnsi="Arial" w:cs="Arial"/>
              </w:rPr>
              <w:t>Type of fire door</w:t>
            </w:r>
          </w:p>
        </w:tc>
        <w:tc>
          <w:tcPr>
            <w:tcW w:w="864" w:type="dxa"/>
            <w:vAlign w:val="center"/>
          </w:tcPr>
          <w:p w14:paraId="4D6DAEED" w14:textId="568EA96C" w:rsidR="008A72C5" w:rsidRDefault="008A72C5" w:rsidP="008A72C5">
            <w:pPr>
              <w:rPr>
                <w:rFonts w:ascii="Arial" w:hAnsi="Arial" w:cs="Arial"/>
              </w:rPr>
            </w:pPr>
            <w:r w:rsidRPr="00E81D92">
              <w:rPr>
                <w:rFonts w:ascii="Arial" w:hAnsi="Arial" w:cs="Arial"/>
                <w:b/>
                <w:color w:val="FF0000"/>
                <w:u w:val="single"/>
              </w:rPr>
              <w:t>H</w:t>
            </w:r>
          </w:p>
        </w:tc>
        <w:tc>
          <w:tcPr>
            <w:tcW w:w="8527" w:type="dxa"/>
          </w:tcPr>
          <w:p w14:paraId="3A067F88" w14:textId="77777777" w:rsidR="008A72C5" w:rsidRPr="00B429C4" w:rsidRDefault="008A72C5" w:rsidP="008A72C5">
            <w:pPr>
              <w:pStyle w:val="ListParagraph"/>
              <w:numPr>
                <w:ilvl w:val="0"/>
                <w:numId w:val="13"/>
              </w:numPr>
              <w:spacing w:before="0" w:after="0"/>
              <w:rPr>
                <w:rFonts w:cs="Arial"/>
              </w:rPr>
            </w:pPr>
            <w:r w:rsidRPr="00B429C4">
              <w:rPr>
                <w:rFonts w:cs="Arial"/>
              </w:rPr>
              <w:t>Before being purchased, all fire doors are tested and meet the BS 476-22:1987 standard to ensure they are fireproof.</w:t>
            </w:r>
          </w:p>
          <w:p w14:paraId="26576271" w14:textId="77777777" w:rsidR="008A72C5" w:rsidRPr="00B429C4" w:rsidRDefault="008A72C5" w:rsidP="008A72C5">
            <w:pPr>
              <w:pStyle w:val="ListParagraph"/>
              <w:numPr>
                <w:ilvl w:val="0"/>
                <w:numId w:val="13"/>
              </w:numPr>
              <w:spacing w:before="0" w:after="0"/>
              <w:rPr>
                <w:rFonts w:cs="Arial"/>
              </w:rPr>
            </w:pPr>
            <w:r w:rsidRPr="00B429C4">
              <w:rPr>
                <w:rFonts w:cs="Arial"/>
              </w:rPr>
              <w:t xml:space="preserve">All fire doors are tested to ensure they can withstand at least 30 minutes of protection against fires. </w:t>
            </w:r>
          </w:p>
          <w:p w14:paraId="01686152" w14:textId="77777777" w:rsidR="008A72C5" w:rsidRPr="00B429C4" w:rsidRDefault="008A72C5" w:rsidP="008A72C5">
            <w:pPr>
              <w:pStyle w:val="ListParagraph"/>
              <w:numPr>
                <w:ilvl w:val="0"/>
                <w:numId w:val="13"/>
              </w:numPr>
              <w:spacing w:before="0" w:after="0"/>
              <w:rPr>
                <w:rFonts w:cs="Arial"/>
              </w:rPr>
            </w:pPr>
            <w:r w:rsidRPr="00B429C4">
              <w:rPr>
                <w:rFonts w:cs="Arial"/>
              </w:rPr>
              <w:lastRenderedPageBreak/>
              <w:t>All fire doors are fitted with intumescent fire door seals to protect people from smoke inhalation in the event of a fire.</w:t>
            </w:r>
          </w:p>
          <w:p w14:paraId="1C6A3938" w14:textId="77777777" w:rsidR="008A72C5" w:rsidRPr="00B429C4" w:rsidRDefault="008A72C5" w:rsidP="008A72C5">
            <w:pPr>
              <w:pStyle w:val="ListParagraph"/>
              <w:numPr>
                <w:ilvl w:val="0"/>
                <w:numId w:val="13"/>
              </w:numPr>
              <w:spacing w:before="0" w:after="0"/>
              <w:contextualSpacing/>
              <w:rPr>
                <w:rFonts w:cs="Arial"/>
              </w:rPr>
            </w:pPr>
            <w:r w:rsidRPr="00B429C4">
              <w:rPr>
                <w:rFonts w:cs="Arial"/>
              </w:rPr>
              <w:t xml:space="preserve">Internal fire doors divide the building into sub-compartments – these are easily identified with appropriate signage and </w:t>
            </w:r>
            <w:proofErr w:type="gramStart"/>
            <w:r w:rsidRPr="00B429C4">
              <w:rPr>
                <w:rFonts w:cs="Arial"/>
              </w:rPr>
              <w:t>lighting, and</w:t>
            </w:r>
            <w:proofErr w:type="gramEnd"/>
            <w:r w:rsidRPr="00B429C4">
              <w:rPr>
                <w:rFonts w:cs="Arial"/>
              </w:rPr>
              <w:t xml:space="preserve"> are fitted with self-closers.</w:t>
            </w:r>
          </w:p>
          <w:p w14:paraId="3221D630" w14:textId="77777777" w:rsidR="008A72C5" w:rsidRPr="00B429C4" w:rsidRDefault="008A72C5" w:rsidP="008A72C5">
            <w:pPr>
              <w:pStyle w:val="ListParagraph"/>
              <w:numPr>
                <w:ilvl w:val="0"/>
                <w:numId w:val="13"/>
              </w:numPr>
              <w:spacing w:before="0" w:after="0"/>
              <w:contextualSpacing/>
              <w:rPr>
                <w:rFonts w:cs="Arial"/>
              </w:rPr>
            </w:pPr>
            <w:r w:rsidRPr="00B429C4">
              <w:rPr>
                <w:rFonts w:cs="Arial"/>
              </w:rPr>
              <w:t xml:space="preserve">Internal fire doors are kept </w:t>
            </w:r>
            <w:proofErr w:type="gramStart"/>
            <w:r w:rsidRPr="00B429C4">
              <w:rPr>
                <w:rFonts w:cs="Arial"/>
              </w:rPr>
              <w:t>closed at all times</w:t>
            </w:r>
            <w:proofErr w:type="gramEnd"/>
            <w:r w:rsidRPr="00B429C4">
              <w:rPr>
                <w:rFonts w:cs="Arial"/>
              </w:rPr>
              <w:t>.</w:t>
            </w:r>
          </w:p>
          <w:p w14:paraId="5722C14C" w14:textId="77777777" w:rsidR="008A72C5" w:rsidRPr="00B429C4" w:rsidRDefault="008A72C5" w:rsidP="008A72C5">
            <w:pPr>
              <w:pStyle w:val="ListParagraph"/>
              <w:numPr>
                <w:ilvl w:val="0"/>
                <w:numId w:val="13"/>
              </w:numPr>
              <w:spacing w:before="0" w:after="0"/>
              <w:rPr>
                <w:rFonts w:cs="Arial"/>
              </w:rPr>
            </w:pPr>
            <w:r w:rsidRPr="00B429C4">
              <w:rPr>
                <w:rFonts w:cs="Arial"/>
              </w:rPr>
              <w:t xml:space="preserve">Where fire resistant doors are used, the walls surrounding them are also fire resistant. </w:t>
            </w:r>
          </w:p>
          <w:p w14:paraId="6B5E583C" w14:textId="77777777" w:rsidR="008A72C5" w:rsidRPr="00B429C4" w:rsidRDefault="008A72C5" w:rsidP="008A72C5">
            <w:pPr>
              <w:pStyle w:val="ListParagraph"/>
              <w:numPr>
                <w:ilvl w:val="0"/>
                <w:numId w:val="13"/>
              </w:numPr>
              <w:spacing w:before="0" w:after="0"/>
              <w:rPr>
                <w:rFonts w:cs="Arial"/>
              </w:rPr>
            </w:pPr>
            <w:r w:rsidRPr="00B429C4">
              <w:rPr>
                <w:rFonts w:cs="Arial"/>
              </w:rPr>
              <w:t>Any glass fitted in fire doors is also fire resistant.</w:t>
            </w:r>
          </w:p>
          <w:p w14:paraId="03DC94B1" w14:textId="1D6BF33B" w:rsidR="008A72C5" w:rsidRPr="00B429C4" w:rsidRDefault="008A72C5" w:rsidP="008A72C5">
            <w:pPr>
              <w:rPr>
                <w:rFonts w:ascii="Arial" w:hAnsi="Arial" w:cs="Arial"/>
              </w:rPr>
            </w:pPr>
            <w:r w:rsidRPr="00B429C4">
              <w:rPr>
                <w:rFonts w:ascii="Arial" w:hAnsi="Arial" w:cs="Arial"/>
              </w:rPr>
              <w:t>All doors on escape routes are installed to open in the direction of escape.</w:t>
            </w:r>
          </w:p>
        </w:tc>
        <w:tc>
          <w:tcPr>
            <w:tcW w:w="991" w:type="dxa"/>
            <w:vAlign w:val="center"/>
          </w:tcPr>
          <w:p w14:paraId="4040EE91" w14:textId="515ED49B" w:rsidR="008A72C5" w:rsidRDefault="008A72C5" w:rsidP="008A72C5">
            <w:pPr>
              <w:rPr>
                <w:rFonts w:ascii="Arial" w:hAnsi="Arial" w:cs="Arial"/>
              </w:rPr>
            </w:pPr>
            <w:r w:rsidRPr="00E81D92">
              <w:rPr>
                <w:rFonts w:ascii="Arial" w:hAnsi="Arial" w:cs="Arial"/>
                <w:b/>
                <w:color w:val="FF0000"/>
                <w:u w:val="single"/>
              </w:rPr>
              <w:lastRenderedPageBreak/>
              <w:t>Y</w:t>
            </w:r>
          </w:p>
        </w:tc>
        <w:tc>
          <w:tcPr>
            <w:tcW w:w="1697" w:type="dxa"/>
            <w:vAlign w:val="center"/>
          </w:tcPr>
          <w:p w14:paraId="160D0739" w14:textId="3E0F24A9" w:rsidR="008A72C5" w:rsidRDefault="008A72C5" w:rsidP="008A72C5">
            <w:pPr>
              <w:rPr>
                <w:rFonts w:ascii="Arial" w:hAnsi="Arial" w:cs="Arial"/>
              </w:rPr>
            </w:pPr>
            <w:r w:rsidRPr="00E81D92">
              <w:rPr>
                <w:rFonts w:ascii="Arial" w:hAnsi="Arial" w:cs="Arial"/>
                <w:b/>
                <w:color w:val="FF0000"/>
                <w:u w:val="single"/>
              </w:rPr>
              <w:t>Headteacher</w:t>
            </w:r>
          </w:p>
        </w:tc>
        <w:tc>
          <w:tcPr>
            <w:tcW w:w="1292" w:type="dxa"/>
            <w:vAlign w:val="center"/>
          </w:tcPr>
          <w:p w14:paraId="0CDAC152" w14:textId="67A6C0F2" w:rsidR="008A72C5" w:rsidRDefault="008A72C5" w:rsidP="008A72C5">
            <w:pPr>
              <w:rPr>
                <w:rFonts w:ascii="Arial" w:hAnsi="Arial" w:cs="Arial"/>
              </w:rPr>
            </w:pPr>
            <w:r>
              <w:rPr>
                <w:rFonts w:ascii="Arial" w:hAnsi="Arial" w:cs="Arial"/>
                <w:b/>
                <w:color w:val="FF0000"/>
                <w:u w:val="single"/>
              </w:rPr>
              <w:t xml:space="preserve">November </w:t>
            </w:r>
            <w:r w:rsidR="00B429C4">
              <w:rPr>
                <w:rFonts w:ascii="Arial" w:hAnsi="Arial" w:cs="Arial"/>
                <w:b/>
                <w:color w:val="FF0000"/>
                <w:u w:val="single"/>
              </w:rPr>
              <w:t>2025</w:t>
            </w:r>
          </w:p>
        </w:tc>
        <w:tc>
          <w:tcPr>
            <w:tcW w:w="1412" w:type="dxa"/>
            <w:vAlign w:val="center"/>
          </w:tcPr>
          <w:p w14:paraId="3F370F53" w14:textId="66CBA473" w:rsidR="008A72C5" w:rsidRDefault="008A72C5" w:rsidP="008A72C5">
            <w:pPr>
              <w:rPr>
                <w:rFonts w:ascii="Arial" w:hAnsi="Arial" w:cs="Arial"/>
              </w:rPr>
            </w:pPr>
            <w:r w:rsidRPr="00E81D92">
              <w:rPr>
                <w:rFonts w:ascii="Arial" w:hAnsi="Arial" w:cs="Arial"/>
                <w:b/>
                <w:color w:val="FF0000"/>
                <w:u w:val="single"/>
              </w:rPr>
              <w:t>M</w:t>
            </w:r>
          </w:p>
        </w:tc>
      </w:tr>
      <w:tr w:rsidR="00A00281" w14:paraId="66CDC6AA" w14:textId="77777777" w:rsidTr="00C516EF">
        <w:tc>
          <w:tcPr>
            <w:tcW w:w="1519" w:type="dxa"/>
            <w:vAlign w:val="center"/>
          </w:tcPr>
          <w:p w14:paraId="66895C59" w14:textId="0E9D29C6" w:rsidR="00A00281" w:rsidRDefault="00A00281" w:rsidP="00A00281">
            <w:pPr>
              <w:rPr>
                <w:rFonts w:ascii="Arial" w:hAnsi="Arial" w:cs="Arial"/>
              </w:rPr>
            </w:pPr>
            <w:r>
              <w:rPr>
                <w:rFonts w:ascii="Arial" w:hAnsi="Arial" w:cs="Arial"/>
              </w:rPr>
              <w:t>Blocked fire doors</w:t>
            </w:r>
          </w:p>
        </w:tc>
        <w:tc>
          <w:tcPr>
            <w:tcW w:w="864" w:type="dxa"/>
            <w:vAlign w:val="center"/>
          </w:tcPr>
          <w:p w14:paraId="3EA8B592" w14:textId="3E58386B" w:rsidR="00A00281" w:rsidRDefault="00A00281" w:rsidP="00A00281">
            <w:pPr>
              <w:rPr>
                <w:rFonts w:ascii="Arial" w:hAnsi="Arial" w:cs="Arial"/>
              </w:rPr>
            </w:pPr>
            <w:r w:rsidRPr="00E81D92">
              <w:rPr>
                <w:rFonts w:ascii="Arial" w:hAnsi="Arial" w:cs="Arial"/>
                <w:b/>
                <w:color w:val="FF0000"/>
                <w:u w:val="single"/>
              </w:rPr>
              <w:t>H</w:t>
            </w:r>
          </w:p>
        </w:tc>
        <w:tc>
          <w:tcPr>
            <w:tcW w:w="8527" w:type="dxa"/>
          </w:tcPr>
          <w:p w14:paraId="59793025" w14:textId="77777777" w:rsidR="00A00281" w:rsidRPr="00B429C4" w:rsidRDefault="00A00281" w:rsidP="00A00281">
            <w:pPr>
              <w:pStyle w:val="ListParagraph"/>
              <w:numPr>
                <w:ilvl w:val="0"/>
                <w:numId w:val="13"/>
              </w:numPr>
              <w:spacing w:before="0" w:after="0"/>
              <w:rPr>
                <w:rFonts w:cs="Arial"/>
              </w:rPr>
            </w:pPr>
            <w:r w:rsidRPr="00B429C4">
              <w:rPr>
                <w:rFonts w:cs="Arial"/>
              </w:rPr>
              <w:t xml:space="preserve">All pupils, staff members and visitors are informed that the fire doors are to be </w:t>
            </w:r>
            <w:proofErr w:type="gramStart"/>
            <w:r w:rsidRPr="00B429C4">
              <w:rPr>
                <w:rFonts w:cs="Arial"/>
              </w:rPr>
              <w:t>kept clear at all times</w:t>
            </w:r>
            <w:proofErr w:type="gramEnd"/>
            <w:r w:rsidRPr="00B429C4">
              <w:rPr>
                <w:rFonts w:cs="Arial"/>
              </w:rPr>
              <w:t>.</w:t>
            </w:r>
          </w:p>
          <w:p w14:paraId="1938DC07" w14:textId="77777777" w:rsidR="00A00281" w:rsidRPr="00B429C4" w:rsidRDefault="00A00281" w:rsidP="00A00281">
            <w:pPr>
              <w:pStyle w:val="ListParagraph"/>
              <w:numPr>
                <w:ilvl w:val="0"/>
                <w:numId w:val="13"/>
              </w:numPr>
              <w:spacing w:before="0" w:after="0"/>
              <w:rPr>
                <w:rFonts w:cs="Arial"/>
              </w:rPr>
            </w:pPr>
            <w:r w:rsidRPr="00B429C4">
              <w:rPr>
                <w:rFonts w:cs="Arial"/>
              </w:rPr>
              <w:t xml:space="preserve">Signs are posted around all fire doors outlining the school’s zero tolerance approach to the blocking of fire doors. </w:t>
            </w:r>
          </w:p>
          <w:p w14:paraId="355DB131" w14:textId="77777777" w:rsidR="00A00281" w:rsidRPr="00B429C4" w:rsidRDefault="00A00281" w:rsidP="00A00281">
            <w:pPr>
              <w:pStyle w:val="ListParagraph"/>
              <w:numPr>
                <w:ilvl w:val="0"/>
                <w:numId w:val="13"/>
              </w:numPr>
              <w:spacing w:before="0" w:after="0"/>
              <w:rPr>
                <w:rFonts w:cs="Arial"/>
              </w:rPr>
            </w:pPr>
            <w:r w:rsidRPr="00B429C4">
              <w:rPr>
                <w:rFonts w:cs="Arial"/>
              </w:rPr>
              <w:t xml:space="preserve">Any pupils caught blocking the fire doors are to be punished in accordance with the school’s </w:t>
            </w:r>
            <w:r w:rsidRPr="00B429C4">
              <w:rPr>
                <w:rFonts w:cs="Arial"/>
                <w:b/>
                <w:u w:val="single"/>
              </w:rPr>
              <w:t>Behavioural Policy</w:t>
            </w:r>
            <w:r w:rsidRPr="00B429C4">
              <w:rPr>
                <w:rFonts w:cs="Arial"/>
              </w:rPr>
              <w:t xml:space="preserve">. </w:t>
            </w:r>
          </w:p>
          <w:p w14:paraId="66636490" w14:textId="77777777" w:rsidR="00A00281" w:rsidRPr="00B429C4" w:rsidRDefault="00A00281" w:rsidP="00A00281">
            <w:pPr>
              <w:pStyle w:val="ListParagraph"/>
              <w:numPr>
                <w:ilvl w:val="0"/>
                <w:numId w:val="13"/>
              </w:numPr>
              <w:spacing w:before="0" w:after="0"/>
              <w:rPr>
                <w:rFonts w:cs="Arial"/>
              </w:rPr>
            </w:pPr>
            <w:r w:rsidRPr="00B429C4">
              <w:rPr>
                <w:rFonts w:cs="Arial"/>
              </w:rPr>
              <w:t xml:space="preserve">Fire doors are kept </w:t>
            </w:r>
            <w:proofErr w:type="gramStart"/>
            <w:r w:rsidRPr="00B429C4">
              <w:rPr>
                <w:rFonts w:cs="Arial"/>
              </w:rPr>
              <w:t>closed at all times</w:t>
            </w:r>
            <w:proofErr w:type="gramEnd"/>
            <w:r w:rsidRPr="00B429C4">
              <w:rPr>
                <w:rFonts w:cs="Arial"/>
              </w:rPr>
              <w:t xml:space="preserve"> to ensure their full usefulness in the event of a fire. </w:t>
            </w:r>
          </w:p>
          <w:p w14:paraId="0E15D842" w14:textId="77777777" w:rsidR="00A00281" w:rsidRPr="00B429C4" w:rsidRDefault="00A00281" w:rsidP="00A00281">
            <w:pPr>
              <w:pStyle w:val="ListParagraph"/>
              <w:numPr>
                <w:ilvl w:val="0"/>
                <w:numId w:val="13"/>
              </w:numPr>
              <w:spacing w:before="0" w:after="0"/>
              <w:rPr>
                <w:rFonts w:cs="Arial"/>
              </w:rPr>
            </w:pPr>
            <w:r w:rsidRPr="00B429C4">
              <w:rPr>
                <w:rFonts w:cs="Arial"/>
              </w:rPr>
              <w:t xml:space="preserve">As part of their induction, new members of staff are notified of the whereabouts and rules pertaining to the school’s fire doors by the </w:t>
            </w:r>
            <w:r w:rsidRPr="00B429C4">
              <w:rPr>
                <w:rFonts w:cs="Arial"/>
                <w:b/>
                <w:u w:val="single"/>
              </w:rPr>
              <w:t>School Business Manager/Head Teacher</w:t>
            </w:r>
          </w:p>
          <w:p w14:paraId="77161DB0" w14:textId="77777777" w:rsidR="00A00281" w:rsidRPr="00B429C4" w:rsidRDefault="00A00281" w:rsidP="00A00281">
            <w:pPr>
              <w:pStyle w:val="ListParagraph"/>
              <w:numPr>
                <w:ilvl w:val="0"/>
                <w:numId w:val="13"/>
              </w:numPr>
              <w:spacing w:before="0" w:after="0"/>
              <w:contextualSpacing/>
              <w:rPr>
                <w:rFonts w:cs="Arial"/>
                <w:b/>
              </w:rPr>
            </w:pPr>
            <w:r w:rsidRPr="00B429C4">
              <w:rPr>
                <w:rFonts w:cs="Arial"/>
              </w:rPr>
              <w:t>All fire doors with self-closing devices are clearly labelled with ‘Fire door – keep shut’ on both sides.</w:t>
            </w:r>
          </w:p>
          <w:p w14:paraId="694A89D0" w14:textId="267DCE3E" w:rsidR="00A00281" w:rsidRPr="00B429C4" w:rsidRDefault="00A00281" w:rsidP="00A00281">
            <w:pPr>
              <w:rPr>
                <w:rFonts w:ascii="Arial" w:hAnsi="Arial" w:cs="Arial"/>
              </w:rPr>
            </w:pPr>
            <w:r w:rsidRPr="00B429C4">
              <w:rPr>
                <w:rFonts w:ascii="Arial" w:hAnsi="Arial" w:cs="Arial"/>
              </w:rPr>
              <w:t xml:space="preserve">The </w:t>
            </w:r>
            <w:r w:rsidRPr="00B429C4">
              <w:rPr>
                <w:rFonts w:ascii="Arial" w:hAnsi="Arial" w:cs="Arial"/>
                <w:b/>
                <w:u w:val="single"/>
              </w:rPr>
              <w:t>caretaker</w:t>
            </w:r>
            <w:r w:rsidRPr="00B429C4">
              <w:rPr>
                <w:rFonts w:ascii="Arial" w:hAnsi="Arial" w:cs="Arial"/>
              </w:rPr>
              <w:t xml:space="preserve"> is consulted before wall displays and other fittings, e.g. clothes pegs, are installed to ensure fire doors are not blocked and can open sufficiently.</w:t>
            </w:r>
          </w:p>
        </w:tc>
        <w:tc>
          <w:tcPr>
            <w:tcW w:w="991" w:type="dxa"/>
            <w:vAlign w:val="center"/>
          </w:tcPr>
          <w:p w14:paraId="6B95E05A" w14:textId="435DEA2E" w:rsidR="00A00281" w:rsidRDefault="00A00281" w:rsidP="00A00281">
            <w:pPr>
              <w:rPr>
                <w:rFonts w:ascii="Arial" w:hAnsi="Arial" w:cs="Arial"/>
              </w:rPr>
            </w:pPr>
            <w:r w:rsidRPr="00E81D92">
              <w:rPr>
                <w:rFonts w:ascii="Arial" w:hAnsi="Arial" w:cs="Arial"/>
                <w:b/>
                <w:color w:val="FF0000"/>
                <w:u w:val="single"/>
              </w:rPr>
              <w:t>Y</w:t>
            </w:r>
          </w:p>
        </w:tc>
        <w:tc>
          <w:tcPr>
            <w:tcW w:w="1697" w:type="dxa"/>
            <w:vAlign w:val="center"/>
          </w:tcPr>
          <w:p w14:paraId="6FCCDD32" w14:textId="04EDAF65" w:rsidR="00A00281" w:rsidRDefault="00A00281" w:rsidP="00A00281">
            <w:pPr>
              <w:rPr>
                <w:rFonts w:ascii="Arial" w:hAnsi="Arial" w:cs="Arial"/>
              </w:rPr>
            </w:pPr>
            <w:r w:rsidRPr="00E81D92">
              <w:rPr>
                <w:rFonts w:ascii="Arial" w:hAnsi="Arial" w:cs="Arial"/>
                <w:b/>
                <w:color w:val="FF0000"/>
                <w:u w:val="single"/>
              </w:rPr>
              <w:t>Headteacher</w:t>
            </w:r>
          </w:p>
        </w:tc>
        <w:tc>
          <w:tcPr>
            <w:tcW w:w="1292" w:type="dxa"/>
            <w:vAlign w:val="center"/>
          </w:tcPr>
          <w:p w14:paraId="214EB4C9" w14:textId="05241978" w:rsidR="00A00281" w:rsidRDefault="00A00281" w:rsidP="00A00281">
            <w:pPr>
              <w:rPr>
                <w:rFonts w:ascii="Arial" w:hAnsi="Arial" w:cs="Arial"/>
              </w:rPr>
            </w:pPr>
            <w:r>
              <w:rPr>
                <w:rFonts w:ascii="Arial" w:hAnsi="Arial" w:cs="Arial"/>
                <w:b/>
                <w:color w:val="FF0000"/>
                <w:u w:val="single"/>
              </w:rPr>
              <w:t xml:space="preserve">November </w:t>
            </w:r>
            <w:r w:rsidR="00B429C4">
              <w:rPr>
                <w:rFonts w:ascii="Arial" w:hAnsi="Arial" w:cs="Arial"/>
                <w:b/>
                <w:color w:val="FF0000"/>
                <w:u w:val="single"/>
              </w:rPr>
              <w:t>2025</w:t>
            </w:r>
          </w:p>
        </w:tc>
        <w:tc>
          <w:tcPr>
            <w:tcW w:w="1412" w:type="dxa"/>
            <w:vAlign w:val="center"/>
          </w:tcPr>
          <w:p w14:paraId="637A52F7" w14:textId="00DF1BA0" w:rsidR="00A00281" w:rsidRDefault="00A00281" w:rsidP="00A00281">
            <w:pPr>
              <w:rPr>
                <w:rFonts w:ascii="Arial" w:hAnsi="Arial" w:cs="Arial"/>
              </w:rPr>
            </w:pPr>
            <w:r w:rsidRPr="00E81D92">
              <w:rPr>
                <w:rFonts w:ascii="Arial" w:hAnsi="Arial" w:cs="Arial"/>
                <w:b/>
                <w:color w:val="FF0000"/>
                <w:u w:val="single"/>
              </w:rPr>
              <w:t>M</w:t>
            </w:r>
          </w:p>
        </w:tc>
      </w:tr>
      <w:tr w:rsidR="001358A5" w14:paraId="27831B80" w14:textId="77777777" w:rsidTr="009708FD">
        <w:tc>
          <w:tcPr>
            <w:tcW w:w="1519" w:type="dxa"/>
            <w:vAlign w:val="center"/>
          </w:tcPr>
          <w:p w14:paraId="7765473B" w14:textId="73E9E4CE" w:rsidR="001358A5" w:rsidRDefault="001358A5" w:rsidP="001358A5">
            <w:pPr>
              <w:rPr>
                <w:rFonts w:ascii="Arial" w:hAnsi="Arial" w:cs="Arial"/>
              </w:rPr>
            </w:pPr>
            <w:r>
              <w:rPr>
                <w:rFonts w:ascii="Arial" w:hAnsi="Arial" w:cs="Arial"/>
              </w:rPr>
              <w:t>Finger entrapment</w:t>
            </w:r>
          </w:p>
        </w:tc>
        <w:tc>
          <w:tcPr>
            <w:tcW w:w="864" w:type="dxa"/>
            <w:vAlign w:val="center"/>
          </w:tcPr>
          <w:p w14:paraId="036AA078" w14:textId="6EFBA64C" w:rsidR="001358A5" w:rsidRDefault="001358A5" w:rsidP="001358A5">
            <w:pPr>
              <w:rPr>
                <w:rFonts w:ascii="Arial" w:hAnsi="Arial" w:cs="Arial"/>
              </w:rPr>
            </w:pPr>
            <w:r w:rsidRPr="00E81D92">
              <w:rPr>
                <w:rFonts w:ascii="Arial" w:hAnsi="Arial" w:cs="Arial"/>
                <w:b/>
                <w:color w:val="FF0000"/>
                <w:u w:val="single"/>
              </w:rPr>
              <w:t>M</w:t>
            </w:r>
          </w:p>
        </w:tc>
        <w:tc>
          <w:tcPr>
            <w:tcW w:w="8527" w:type="dxa"/>
          </w:tcPr>
          <w:p w14:paraId="4727AE5D" w14:textId="77777777" w:rsidR="001358A5" w:rsidRPr="00B429C4" w:rsidRDefault="001358A5" w:rsidP="001358A5">
            <w:pPr>
              <w:pStyle w:val="ListParagraph"/>
              <w:numPr>
                <w:ilvl w:val="0"/>
                <w:numId w:val="13"/>
              </w:numPr>
              <w:spacing w:before="0" w:after="0"/>
              <w:ind w:left="357" w:hanging="357"/>
              <w:rPr>
                <w:rFonts w:cs="Arial"/>
              </w:rPr>
            </w:pPr>
            <w:r w:rsidRPr="00B429C4">
              <w:rPr>
                <w:rFonts w:cs="Arial"/>
              </w:rPr>
              <w:t xml:space="preserve">To avoid pupils trapping their fingers, pupils are encouraged not to congregate around fire doors. </w:t>
            </w:r>
          </w:p>
          <w:p w14:paraId="58591042" w14:textId="77777777" w:rsidR="001358A5" w:rsidRPr="00B429C4" w:rsidRDefault="001358A5" w:rsidP="001358A5">
            <w:pPr>
              <w:pStyle w:val="ListParagraph"/>
              <w:numPr>
                <w:ilvl w:val="0"/>
                <w:numId w:val="13"/>
              </w:numPr>
              <w:spacing w:before="0" w:after="0"/>
              <w:ind w:left="357" w:hanging="357"/>
              <w:rPr>
                <w:rFonts w:cs="Arial"/>
              </w:rPr>
            </w:pPr>
            <w:r w:rsidRPr="00B429C4">
              <w:rPr>
                <w:rFonts w:cs="Arial"/>
              </w:rPr>
              <w:lastRenderedPageBreak/>
              <w:t xml:space="preserve">All fire doors are fitted with preventative measures such as finger guards to mitigate the risk of finger entrapment. </w:t>
            </w:r>
          </w:p>
          <w:p w14:paraId="6BD19216" w14:textId="77777777" w:rsidR="001358A5" w:rsidRPr="00B429C4" w:rsidRDefault="001358A5" w:rsidP="001358A5">
            <w:pPr>
              <w:pStyle w:val="ListParagraph"/>
              <w:numPr>
                <w:ilvl w:val="0"/>
                <w:numId w:val="13"/>
              </w:numPr>
              <w:spacing w:before="0" w:after="0"/>
              <w:ind w:left="357" w:hanging="357"/>
              <w:rPr>
                <w:rFonts w:cs="Arial"/>
              </w:rPr>
            </w:pPr>
            <w:r w:rsidRPr="00B429C4">
              <w:rPr>
                <w:rFonts w:cs="Arial"/>
              </w:rPr>
              <w:t xml:space="preserve">Pupils are briefed on the dangers of finger trapping and interfering with fire doors by their </w:t>
            </w:r>
            <w:r w:rsidRPr="00B429C4">
              <w:rPr>
                <w:rFonts w:cs="Arial"/>
                <w:b/>
                <w:bCs/>
                <w:u w:val="single"/>
              </w:rPr>
              <w:t>class teacher</w:t>
            </w:r>
            <w:r w:rsidRPr="00B429C4">
              <w:rPr>
                <w:rFonts w:cs="Arial"/>
              </w:rPr>
              <w:t xml:space="preserve"> at least </w:t>
            </w:r>
            <w:r w:rsidRPr="00B429C4">
              <w:rPr>
                <w:rFonts w:cs="Arial"/>
                <w:b/>
                <w:u w:val="single"/>
              </w:rPr>
              <w:t>annually</w:t>
            </w:r>
            <w:r w:rsidRPr="00B429C4">
              <w:rPr>
                <w:rFonts w:cs="Arial"/>
              </w:rPr>
              <w:t xml:space="preserve">. </w:t>
            </w:r>
          </w:p>
          <w:p w14:paraId="61DE3539" w14:textId="77777777" w:rsidR="001358A5" w:rsidRPr="00B429C4" w:rsidRDefault="001358A5" w:rsidP="001358A5">
            <w:pPr>
              <w:pStyle w:val="ListParagraph"/>
              <w:numPr>
                <w:ilvl w:val="0"/>
                <w:numId w:val="13"/>
              </w:numPr>
              <w:spacing w:before="0" w:after="0"/>
              <w:ind w:left="357" w:hanging="357"/>
              <w:rPr>
                <w:rFonts w:cs="Arial"/>
              </w:rPr>
            </w:pPr>
            <w:r w:rsidRPr="00B429C4">
              <w:rPr>
                <w:rFonts w:cs="Arial"/>
              </w:rPr>
              <w:t xml:space="preserve">Staff are made aware of the hazards a fire door can pose and are encouraged to be vigilant and report defects, including damage to finger guards. </w:t>
            </w:r>
          </w:p>
          <w:p w14:paraId="24ACC6D1" w14:textId="77777777" w:rsidR="001358A5" w:rsidRPr="00B429C4" w:rsidRDefault="001358A5" w:rsidP="001358A5">
            <w:pPr>
              <w:pStyle w:val="ListParagraph"/>
              <w:numPr>
                <w:ilvl w:val="0"/>
                <w:numId w:val="13"/>
              </w:numPr>
              <w:spacing w:before="0" w:after="0"/>
              <w:ind w:left="357" w:hanging="357"/>
              <w:rPr>
                <w:rFonts w:cs="Arial"/>
              </w:rPr>
            </w:pPr>
            <w:r w:rsidRPr="00B429C4">
              <w:rPr>
                <w:rFonts w:cs="Arial"/>
              </w:rPr>
              <w:t xml:space="preserve">The risk of finger trapping injuries is </w:t>
            </w:r>
            <w:proofErr w:type="gramStart"/>
            <w:r w:rsidRPr="00B429C4">
              <w:rPr>
                <w:rFonts w:cs="Arial"/>
              </w:rPr>
              <w:t>taken into account</w:t>
            </w:r>
            <w:proofErr w:type="gramEnd"/>
            <w:r w:rsidRPr="00B429C4">
              <w:rPr>
                <w:rFonts w:cs="Arial"/>
              </w:rPr>
              <w:t xml:space="preserve"> when replacing or refurbishing doors or in extensions or new builds.</w:t>
            </w:r>
          </w:p>
          <w:p w14:paraId="1354041D" w14:textId="77777777" w:rsidR="001358A5" w:rsidRPr="00B429C4" w:rsidRDefault="001358A5" w:rsidP="001358A5">
            <w:pPr>
              <w:pStyle w:val="ListParagraph"/>
              <w:numPr>
                <w:ilvl w:val="0"/>
                <w:numId w:val="13"/>
              </w:numPr>
              <w:spacing w:before="0" w:after="0"/>
              <w:ind w:left="357" w:hanging="357"/>
              <w:rPr>
                <w:rFonts w:cs="Arial"/>
              </w:rPr>
            </w:pPr>
            <w:r w:rsidRPr="00B429C4">
              <w:rPr>
                <w:rFonts w:cs="Arial"/>
              </w:rPr>
              <w:t>All fire doors are fitted with slow close mechanisms.</w:t>
            </w:r>
          </w:p>
          <w:p w14:paraId="2C9ABCCA" w14:textId="192E8B41" w:rsidR="001358A5" w:rsidRPr="00B429C4" w:rsidRDefault="001358A5" w:rsidP="001358A5">
            <w:pPr>
              <w:rPr>
                <w:rFonts w:ascii="Arial" w:hAnsi="Arial" w:cs="Arial"/>
              </w:rPr>
            </w:pPr>
            <w:r w:rsidRPr="00B429C4">
              <w:rPr>
                <w:rFonts w:ascii="Arial" w:hAnsi="Arial" w:cs="Arial"/>
              </w:rPr>
              <w:t xml:space="preserve">Fixed appliances, e.g. hand dryers, are not fitted </w:t>
            </w:r>
            <w:proofErr w:type="gramStart"/>
            <w:r w:rsidRPr="00B429C4">
              <w:rPr>
                <w:rFonts w:ascii="Arial" w:hAnsi="Arial" w:cs="Arial"/>
              </w:rPr>
              <w:t>in close proximity to</w:t>
            </w:r>
            <w:proofErr w:type="gramEnd"/>
            <w:r w:rsidRPr="00B429C4">
              <w:rPr>
                <w:rFonts w:ascii="Arial" w:hAnsi="Arial" w:cs="Arial"/>
              </w:rPr>
              <w:t xml:space="preserve"> fire doors, to minimise obstructions.</w:t>
            </w:r>
          </w:p>
        </w:tc>
        <w:tc>
          <w:tcPr>
            <w:tcW w:w="991" w:type="dxa"/>
            <w:vAlign w:val="center"/>
          </w:tcPr>
          <w:p w14:paraId="474956C4" w14:textId="29A0F15D" w:rsidR="001358A5" w:rsidRDefault="001358A5" w:rsidP="001358A5">
            <w:pPr>
              <w:rPr>
                <w:rFonts w:ascii="Arial" w:hAnsi="Arial" w:cs="Arial"/>
              </w:rPr>
            </w:pPr>
            <w:r w:rsidRPr="00E81D92">
              <w:rPr>
                <w:rFonts w:ascii="Arial" w:hAnsi="Arial" w:cs="Arial"/>
                <w:b/>
                <w:color w:val="FF0000"/>
                <w:u w:val="single"/>
              </w:rPr>
              <w:lastRenderedPageBreak/>
              <w:t>Y</w:t>
            </w:r>
          </w:p>
        </w:tc>
        <w:tc>
          <w:tcPr>
            <w:tcW w:w="1697" w:type="dxa"/>
            <w:vAlign w:val="center"/>
          </w:tcPr>
          <w:p w14:paraId="63927EAF" w14:textId="1E5851D5" w:rsidR="001358A5" w:rsidRDefault="001358A5" w:rsidP="001358A5">
            <w:pPr>
              <w:rPr>
                <w:rFonts w:ascii="Arial" w:hAnsi="Arial" w:cs="Arial"/>
              </w:rPr>
            </w:pPr>
            <w:r w:rsidRPr="00E81D92">
              <w:rPr>
                <w:rFonts w:ascii="Arial" w:hAnsi="Arial" w:cs="Arial"/>
                <w:b/>
                <w:color w:val="FF0000"/>
                <w:u w:val="single"/>
              </w:rPr>
              <w:t>Headteacher</w:t>
            </w:r>
          </w:p>
        </w:tc>
        <w:tc>
          <w:tcPr>
            <w:tcW w:w="1292" w:type="dxa"/>
            <w:vAlign w:val="center"/>
          </w:tcPr>
          <w:p w14:paraId="0612E57B" w14:textId="598BB43F" w:rsidR="001358A5" w:rsidRDefault="001358A5" w:rsidP="001358A5">
            <w:pPr>
              <w:rPr>
                <w:rFonts w:ascii="Arial" w:hAnsi="Arial" w:cs="Arial"/>
              </w:rPr>
            </w:pPr>
            <w:r>
              <w:rPr>
                <w:rFonts w:ascii="Arial" w:hAnsi="Arial" w:cs="Arial"/>
                <w:b/>
                <w:color w:val="FF0000"/>
                <w:u w:val="single"/>
              </w:rPr>
              <w:t xml:space="preserve">November </w:t>
            </w:r>
            <w:r w:rsidR="00B429C4">
              <w:rPr>
                <w:rFonts w:ascii="Arial" w:hAnsi="Arial" w:cs="Arial"/>
                <w:b/>
                <w:color w:val="FF0000"/>
                <w:u w:val="single"/>
              </w:rPr>
              <w:t>2025</w:t>
            </w:r>
          </w:p>
        </w:tc>
        <w:tc>
          <w:tcPr>
            <w:tcW w:w="1412" w:type="dxa"/>
            <w:vAlign w:val="center"/>
          </w:tcPr>
          <w:p w14:paraId="1DFA545C" w14:textId="10EA3780" w:rsidR="001358A5" w:rsidRDefault="001358A5" w:rsidP="001358A5">
            <w:pPr>
              <w:rPr>
                <w:rFonts w:ascii="Arial" w:hAnsi="Arial" w:cs="Arial"/>
              </w:rPr>
            </w:pPr>
            <w:r>
              <w:rPr>
                <w:rFonts w:ascii="Arial" w:hAnsi="Arial" w:cs="Arial"/>
                <w:b/>
                <w:color w:val="FF0000"/>
                <w:u w:val="single"/>
              </w:rPr>
              <w:t>L</w:t>
            </w:r>
          </w:p>
        </w:tc>
      </w:tr>
      <w:tr w:rsidR="000F3C22" w14:paraId="4942991C" w14:textId="77777777" w:rsidTr="007E0E12">
        <w:tc>
          <w:tcPr>
            <w:tcW w:w="1519" w:type="dxa"/>
            <w:vAlign w:val="center"/>
          </w:tcPr>
          <w:p w14:paraId="42F90F4D" w14:textId="0937DC88" w:rsidR="000F3C22" w:rsidRDefault="000F3C22" w:rsidP="000F3C22">
            <w:pPr>
              <w:rPr>
                <w:rFonts w:ascii="Arial" w:hAnsi="Arial" w:cs="Arial"/>
              </w:rPr>
            </w:pPr>
            <w:r>
              <w:rPr>
                <w:rFonts w:ascii="Arial" w:hAnsi="Arial" w:cs="Arial"/>
              </w:rPr>
              <w:t xml:space="preserve">Maintenance </w:t>
            </w:r>
          </w:p>
        </w:tc>
        <w:tc>
          <w:tcPr>
            <w:tcW w:w="864" w:type="dxa"/>
            <w:vAlign w:val="center"/>
          </w:tcPr>
          <w:p w14:paraId="67CCE1C0" w14:textId="3F13F6D8" w:rsidR="000F3C22" w:rsidRDefault="000F3C22" w:rsidP="000F3C22">
            <w:pPr>
              <w:rPr>
                <w:rFonts w:ascii="Arial" w:hAnsi="Arial" w:cs="Arial"/>
              </w:rPr>
            </w:pPr>
            <w:r w:rsidRPr="00E81D92">
              <w:rPr>
                <w:rFonts w:ascii="Arial" w:hAnsi="Arial" w:cs="Arial"/>
                <w:b/>
                <w:color w:val="FF0000"/>
                <w:u w:val="single"/>
              </w:rPr>
              <w:t>H</w:t>
            </w:r>
          </w:p>
        </w:tc>
        <w:tc>
          <w:tcPr>
            <w:tcW w:w="8527" w:type="dxa"/>
          </w:tcPr>
          <w:p w14:paraId="7BF1811A" w14:textId="77777777" w:rsidR="000F3C22" w:rsidRPr="00B429C4" w:rsidRDefault="000F3C22" w:rsidP="000F3C22">
            <w:pPr>
              <w:pStyle w:val="ListParagraph"/>
              <w:numPr>
                <w:ilvl w:val="0"/>
                <w:numId w:val="13"/>
              </w:numPr>
              <w:spacing w:before="0" w:after="0"/>
              <w:contextualSpacing/>
              <w:rPr>
                <w:rFonts w:cs="Arial"/>
              </w:rPr>
            </w:pPr>
            <w:r w:rsidRPr="00B429C4">
              <w:rPr>
                <w:rFonts w:cs="Arial"/>
              </w:rPr>
              <w:t xml:space="preserve">The </w:t>
            </w:r>
            <w:r w:rsidRPr="00B429C4">
              <w:rPr>
                <w:rFonts w:cs="Arial"/>
                <w:b/>
                <w:u w:val="single"/>
              </w:rPr>
              <w:t>caretaker</w:t>
            </w:r>
            <w:r w:rsidRPr="00B429C4">
              <w:rPr>
                <w:rFonts w:cs="Arial"/>
              </w:rPr>
              <w:t xml:space="preserve"> conducts </w:t>
            </w:r>
            <w:r w:rsidRPr="00B429C4">
              <w:rPr>
                <w:rFonts w:cs="Arial"/>
                <w:b/>
                <w:u w:val="single"/>
              </w:rPr>
              <w:t>monthly</w:t>
            </w:r>
            <w:r w:rsidRPr="00B429C4">
              <w:rPr>
                <w:rFonts w:cs="Arial"/>
              </w:rPr>
              <w:t xml:space="preserve"> checks to ensure all fire doors are in good working order and closing correctly, and that all frames and seals are intact.</w:t>
            </w:r>
          </w:p>
          <w:p w14:paraId="7AF2AAF8" w14:textId="77777777" w:rsidR="000F3C22" w:rsidRPr="00B429C4" w:rsidRDefault="000F3C22" w:rsidP="000F3C22">
            <w:pPr>
              <w:pStyle w:val="ListParagraph"/>
              <w:numPr>
                <w:ilvl w:val="0"/>
                <w:numId w:val="13"/>
              </w:numPr>
              <w:spacing w:before="0" w:after="0"/>
              <w:rPr>
                <w:rFonts w:cs="Arial"/>
              </w:rPr>
            </w:pPr>
            <w:r w:rsidRPr="00B429C4">
              <w:rPr>
                <w:rFonts w:cs="Arial"/>
              </w:rPr>
              <w:t xml:space="preserve">Any required works are to be carried out by a trained professional to ensure the quality of the door.  </w:t>
            </w:r>
          </w:p>
          <w:p w14:paraId="4A95D4EB" w14:textId="77777777" w:rsidR="000F3C22" w:rsidRPr="00B429C4" w:rsidRDefault="000F3C22" w:rsidP="000F3C22">
            <w:pPr>
              <w:pStyle w:val="ListParagraph"/>
              <w:numPr>
                <w:ilvl w:val="0"/>
                <w:numId w:val="13"/>
              </w:numPr>
              <w:spacing w:before="0" w:after="0"/>
              <w:rPr>
                <w:rFonts w:cs="Arial"/>
              </w:rPr>
            </w:pPr>
            <w:r w:rsidRPr="00B429C4">
              <w:rPr>
                <w:rFonts w:cs="Arial"/>
              </w:rPr>
              <w:t xml:space="preserve">Self-closing mechanisms are well-maintained by the </w:t>
            </w:r>
            <w:r w:rsidRPr="00B429C4">
              <w:rPr>
                <w:rFonts w:cs="Arial"/>
                <w:b/>
                <w:u w:val="single"/>
              </w:rPr>
              <w:t>caretaker</w:t>
            </w:r>
            <w:r w:rsidRPr="00B429C4">
              <w:rPr>
                <w:rFonts w:cs="Arial"/>
              </w:rPr>
              <w:t xml:space="preserve"> and checked </w:t>
            </w:r>
            <w:r w:rsidRPr="00B429C4">
              <w:rPr>
                <w:rFonts w:cs="Arial"/>
                <w:b/>
                <w:u w:val="single"/>
              </w:rPr>
              <w:t>monthly</w:t>
            </w:r>
            <w:r w:rsidRPr="00B429C4">
              <w:rPr>
                <w:rFonts w:cs="Arial"/>
              </w:rPr>
              <w:t xml:space="preserve"> to ensure the speed of closing can be regulated. </w:t>
            </w:r>
          </w:p>
          <w:p w14:paraId="711619B4" w14:textId="77777777" w:rsidR="000F3C22" w:rsidRPr="00B429C4" w:rsidRDefault="000F3C22" w:rsidP="000F3C22">
            <w:pPr>
              <w:pStyle w:val="ListParagraph"/>
              <w:numPr>
                <w:ilvl w:val="0"/>
                <w:numId w:val="13"/>
              </w:numPr>
              <w:spacing w:before="0" w:after="0"/>
              <w:rPr>
                <w:rFonts w:cs="Arial"/>
              </w:rPr>
            </w:pPr>
            <w:r w:rsidRPr="00B429C4">
              <w:rPr>
                <w:rFonts w:cs="Arial"/>
              </w:rPr>
              <w:t xml:space="preserve">Any faults or problems with the fire doors are reported to the </w:t>
            </w:r>
            <w:r w:rsidRPr="00B429C4">
              <w:rPr>
                <w:rFonts w:cs="Arial"/>
                <w:b/>
                <w:bCs/>
                <w:u w:val="single"/>
              </w:rPr>
              <w:t>SBM/caretaker</w:t>
            </w:r>
            <w:r w:rsidRPr="00B429C4">
              <w:rPr>
                <w:rFonts w:cs="Arial"/>
              </w:rPr>
              <w:t xml:space="preserve"> as soon as possible.</w:t>
            </w:r>
          </w:p>
          <w:p w14:paraId="39FD685A" w14:textId="77E50287" w:rsidR="000F3C22" w:rsidRPr="00B429C4" w:rsidRDefault="000F3C22" w:rsidP="000F3C22">
            <w:pPr>
              <w:rPr>
                <w:rFonts w:ascii="Arial" w:hAnsi="Arial" w:cs="Arial"/>
              </w:rPr>
            </w:pPr>
            <w:r w:rsidRPr="00B429C4">
              <w:rPr>
                <w:rFonts w:ascii="Arial" w:hAnsi="Arial" w:cs="Arial"/>
              </w:rPr>
              <w:t xml:space="preserve">Doors are inspected </w:t>
            </w:r>
            <w:r w:rsidRPr="00B429C4">
              <w:rPr>
                <w:rFonts w:ascii="Arial" w:hAnsi="Arial" w:cs="Arial"/>
                <w:b/>
                <w:u w:val="single"/>
              </w:rPr>
              <w:t>annually</w:t>
            </w:r>
            <w:r w:rsidRPr="00B429C4">
              <w:rPr>
                <w:rFonts w:ascii="Arial" w:hAnsi="Arial" w:cs="Arial"/>
              </w:rPr>
              <w:t xml:space="preserve"> by a trained professional to ensure they remain up-to-standard. </w:t>
            </w:r>
          </w:p>
        </w:tc>
        <w:tc>
          <w:tcPr>
            <w:tcW w:w="991" w:type="dxa"/>
            <w:vAlign w:val="center"/>
          </w:tcPr>
          <w:p w14:paraId="49992A39" w14:textId="279EE3DD" w:rsidR="000F3C22" w:rsidRDefault="000F3C22" w:rsidP="000F3C22">
            <w:pPr>
              <w:rPr>
                <w:rFonts w:ascii="Arial" w:hAnsi="Arial" w:cs="Arial"/>
              </w:rPr>
            </w:pPr>
            <w:r w:rsidRPr="00E81D92">
              <w:rPr>
                <w:rFonts w:ascii="Arial" w:hAnsi="Arial" w:cs="Arial"/>
                <w:b/>
                <w:color w:val="FF0000"/>
                <w:u w:val="single"/>
              </w:rPr>
              <w:t>Y</w:t>
            </w:r>
          </w:p>
        </w:tc>
        <w:tc>
          <w:tcPr>
            <w:tcW w:w="1697" w:type="dxa"/>
            <w:vAlign w:val="center"/>
          </w:tcPr>
          <w:p w14:paraId="13F5AB45" w14:textId="159861A4" w:rsidR="000F3C22" w:rsidRDefault="000F3C22" w:rsidP="000F3C22">
            <w:pPr>
              <w:rPr>
                <w:rFonts w:ascii="Arial" w:hAnsi="Arial" w:cs="Arial"/>
              </w:rPr>
            </w:pPr>
            <w:r w:rsidRPr="00E81D92">
              <w:rPr>
                <w:rFonts w:ascii="Arial" w:hAnsi="Arial" w:cs="Arial"/>
                <w:b/>
                <w:color w:val="FF0000"/>
                <w:u w:val="single"/>
              </w:rPr>
              <w:t>Headteacher</w:t>
            </w:r>
          </w:p>
        </w:tc>
        <w:tc>
          <w:tcPr>
            <w:tcW w:w="1292" w:type="dxa"/>
            <w:vAlign w:val="center"/>
          </w:tcPr>
          <w:p w14:paraId="52B83262" w14:textId="02F1034B" w:rsidR="000F3C22" w:rsidRDefault="000F3C22" w:rsidP="000F3C22">
            <w:pPr>
              <w:rPr>
                <w:rFonts w:ascii="Arial" w:hAnsi="Arial" w:cs="Arial"/>
              </w:rPr>
            </w:pPr>
            <w:r>
              <w:rPr>
                <w:rFonts w:ascii="Arial" w:hAnsi="Arial" w:cs="Arial"/>
                <w:b/>
                <w:color w:val="FF0000"/>
                <w:u w:val="single"/>
              </w:rPr>
              <w:t xml:space="preserve">November </w:t>
            </w:r>
            <w:r w:rsidR="00B429C4">
              <w:rPr>
                <w:rFonts w:ascii="Arial" w:hAnsi="Arial" w:cs="Arial"/>
                <w:b/>
                <w:color w:val="FF0000"/>
                <w:u w:val="single"/>
              </w:rPr>
              <w:t>2025</w:t>
            </w:r>
          </w:p>
        </w:tc>
        <w:tc>
          <w:tcPr>
            <w:tcW w:w="1412" w:type="dxa"/>
            <w:vAlign w:val="center"/>
          </w:tcPr>
          <w:p w14:paraId="7F71BBE7" w14:textId="53EBF8AE" w:rsidR="000F3C22" w:rsidRDefault="000F3C22" w:rsidP="00B429C4">
            <w:pPr>
              <w:jc w:val="center"/>
              <w:rPr>
                <w:rFonts w:ascii="Arial" w:hAnsi="Arial" w:cs="Arial"/>
              </w:rPr>
            </w:pPr>
            <w:r w:rsidRPr="00E81D92">
              <w:rPr>
                <w:rFonts w:ascii="Arial" w:hAnsi="Arial" w:cs="Arial"/>
                <w:b/>
                <w:color w:val="FF0000"/>
                <w:u w:val="single"/>
              </w:rPr>
              <w:t>M</w:t>
            </w:r>
          </w:p>
        </w:tc>
      </w:tr>
      <w:tr w:rsidR="00B429C4" w14:paraId="1C408663" w14:textId="77777777" w:rsidTr="007A4890">
        <w:tc>
          <w:tcPr>
            <w:tcW w:w="1519" w:type="dxa"/>
            <w:vAlign w:val="center"/>
          </w:tcPr>
          <w:p w14:paraId="540683AB" w14:textId="01645D2F" w:rsidR="00B429C4" w:rsidRDefault="00B429C4" w:rsidP="00B429C4">
            <w:pPr>
              <w:rPr>
                <w:rFonts w:ascii="Arial" w:hAnsi="Arial" w:cs="Arial"/>
              </w:rPr>
            </w:pPr>
            <w:r>
              <w:rPr>
                <w:rFonts w:ascii="Arial" w:hAnsi="Arial" w:cs="Arial"/>
              </w:rPr>
              <w:t>Lack of signage</w:t>
            </w:r>
          </w:p>
        </w:tc>
        <w:tc>
          <w:tcPr>
            <w:tcW w:w="864" w:type="dxa"/>
            <w:vAlign w:val="center"/>
          </w:tcPr>
          <w:p w14:paraId="18F60C2B" w14:textId="02578049" w:rsidR="00B429C4" w:rsidRDefault="00B429C4" w:rsidP="00B429C4">
            <w:pPr>
              <w:rPr>
                <w:rFonts w:ascii="Arial" w:hAnsi="Arial" w:cs="Arial"/>
              </w:rPr>
            </w:pPr>
            <w:r w:rsidRPr="00E81D92">
              <w:rPr>
                <w:rFonts w:ascii="Arial" w:hAnsi="Arial" w:cs="Arial"/>
                <w:b/>
                <w:color w:val="FF0000"/>
                <w:u w:val="single"/>
              </w:rPr>
              <w:t>H</w:t>
            </w:r>
          </w:p>
        </w:tc>
        <w:tc>
          <w:tcPr>
            <w:tcW w:w="8527" w:type="dxa"/>
          </w:tcPr>
          <w:p w14:paraId="71E12A70" w14:textId="77777777" w:rsidR="00B429C4" w:rsidRPr="00B429C4" w:rsidRDefault="00B429C4" w:rsidP="00B429C4">
            <w:pPr>
              <w:pStyle w:val="ListParagraph"/>
              <w:numPr>
                <w:ilvl w:val="0"/>
                <w:numId w:val="13"/>
              </w:numPr>
              <w:spacing w:before="0" w:after="0"/>
              <w:contextualSpacing/>
              <w:rPr>
                <w:rFonts w:cs="Arial"/>
              </w:rPr>
            </w:pPr>
            <w:r w:rsidRPr="00B429C4">
              <w:rPr>
                <w:rFonts w:cs="Arial"/>
              </w:rPr>
              <w:t>Signs directing to the nearest fire door and fire exit are located around the school.</w:t>
            </w:r>
          </w:p>
          <w:p w14:paraId="6625FFAF" w14:textId="77777777" w:rsidR="00B429C4" w:rsidRPr="00B429C4" w:rsidRDefault="00B429C4" w:rsidP="00B429C4">
            <w:pPr>
              <w:pStyle w:val="ListParagraph"/>
              <w:numPr>
                <w:ilvl w:val="0"/>
                <w:numId w:val="13"/>
              </w:numPr>
              <w:spacing w:before="0" w:after="0"/>
              <w:contextualSpacing/>
              <w:rPr>
                <w:rFonts w:cs="Arial"/>
              </w:rPr>
            </w:pPr>
            <w:r w:rsidRPr="00B429C4">
              <w:rPr>
                <w:rFonts w:cs="Arial"/>
              </w:rPr>
              <w:t xml:space="preserve">The </w:t>
            </w:r>
            <w:r w:rsidRPr="00B429C4">
              <w:rPr>
                <w:rFonts w:cs="Arial"/>
                <w:b/>
                <w:u w:val="single"/>
              </w:rPr>
              <w:t>caretaker</w:t>
            </w:r>
            <w:r w:rsidRPr="00B429C4">
              <w:rPr>
                <w:rFonts w:cs="Arial"/>
              </w:rPr>
              <w:t xml:space="preserve"> conducts </w:t>
            </w:r>
            <w:r w:rsidRPr="00B429C4">
              <w:rPr>
                <w:rFonts w:cs="Arial"/>
                <w:b/>
                <w:u w:val="single"/>
              </w:rPr>
              <w:t>weekly</w:t>
            </w:r>
            <w:r w:rsidRPr="00B429C4">
              <w:rPr>
                <w:rFonts w:cs="Arial"/>
              </w:rPr>
              <w:t xml:space="preserve"> visual checks of the signage to ensure no signage is missing.</w:t>
            </w:r>
          </w:p>
          <w:p w14:paraId="5ACECAF1" w14:textId="77777777" w:rsidR="00B429C4" w:rsidRPr="00B429C4" w:rsidRDefault="00B429C4" w:rsidP="00B429C4">
            <w:pPr>
              <w:pStyle w:val="ListParagraph"/>
              <w:numPr>
                <w:ilvl w:val="0"/>
                <w:numId w:val="13"/>
              </w:numPr>
              <w:spacing w:before="0" w:after="0"/>
              <w:contextualSpacing/>
              <w:rPr>
                <w:rFonts w:cs="Arial"/>
              </w:rPr>
            </w:pPr>
            <w:r w:rsidRPr="00B429C4">
              <w:rPr>
                <w:rFonts w:cs="Arial"/>
              </w:rPr>
              <w:t xml:space="preserve">Any missing signs are replaced as soon as possible. </w:t>
            </w:r>
          </w:p>
          <w:p w14:paraId="323D8751" w14:textId="4A4C6EBE" w:rsidR="00B429C4" w:rsidRPr="00B429C4" w:rsidRDefault="00B429C4" w:rsidP="00B429C4">
            <w:pPr>
              <w:rPr>
                <w:rFonts w:ascii="Arial" w:hAnsi="Arial" w:cs="Arial"/>
              </w:rPr>
            </w:pPr>
            <w:r w:rsidRPr="00B429C4">
              <w:rPr>
                <w:rFonts w:ascii="Arial" w:hAnsi="Arial" w:cs="Arial"/>
              </w:rPr>
              <w:t xml:space="preserve">The school takes a zero-tolerance approach to signs being removed and any pupils caught doing so are disciplined in accordance with the school’s </w:t>
            </w:r>
            <w:r w:rsidRPr="00B429C4">
              <w:rPr>
                <w:rFonts w:ascii="Arial" w:hAnsi="Arial" w:cs="Arial"/>
                <w:b/>
                <w:u w:val="single"/>
              </w:rPr>
              <w:t>Behavioural Policy</w:t>
            </w:r>
            <w:r w:rsidRPr="00B429C4">
              <w:rPr>
                <w:rFonts w:ascii="Arial" w:hAnsi="Arial" w:cs="Arial"/>
              </w:rPr>
              <w:t>.</w:t>
            </w:r>
          </w:p>
        </w:tc>
        <w:tc>
          <w:tcPr>
            <w:tcW w:w="991" w:type="dxa"/>
            <w:vAlign w:val="center"/>
          </w:tcPr>
          <w:p w14:paraId="7D7D0304" w14:textId="71415E24" w:rsidR="00B429C4" w:rsidRDefault="00B429C4" w:rsidP="00B429C4">
            <w:pPr>
              <w:rPr>
                <w:rFonts w:ascii="Arial" w:hAnsi="Arial" w:cs="Arial"/>
              </w:rPr>
            </w:pPr>
            <w:r w:rsidRPr="00E81D92">
              <w:rPr>
                <w:rFonts w:ascii="Arial" w:hAnsi="Arial" w:cs="Arial"/>
                <w:b/>
                <w:color w:val="FF0000"/>
                <w:u w:val="single"/>
              </w:rPr>
              <w:t>Y</w:t>
            </w:r>
          </w:p>
        </w:tc>
        <w:tc>
          <w:tcPr>
            <w:tcW w:w="1697" w:type="dxa"/>
            <w:vAlign w:val="center"/>
          </w:tcPr>
          <w:p w14:paraId="3FE9B36E" w14:textId="73C5733A" w:rsidR="00B429C4" w:rsidRDefault="00B429C4" w:rsidP="00B429C4">
            <w:pPr>
              <w:rPr>
                <w:rFonts w:ascii="Arial" w:hAnsi="Arial" w:cs="Arial"/>
              </w:rPr>
            </w:pPr>
            <w:r w:rsidRPr="00E81D92">
              <w:rPr>
                <w:rFonts w:ascii="Arial" w:hAnsi="Arial" w:cs="Arial"/>
                <w:b/>
                <w:color w:val="FF0000"/>
                <w:u w:val="single"/>
              </w:rPr>
              <w:t>Headteacher</w:t>
            </w:r>
          </w:p>
        </w:tc>
        <w:tc>
          <w:tcPr>
            <w:tcW w:w="1292" w:type="dxa"/>
            <w:vAlign w:val="center"/>
          </w:tcPr>
          <w:p w14:paraId="039549EC" w14:textId="7CA50D9A" w:rsidR="00B429C4" w:rsidRDefault="00B429C4" w:rsidP="00B429C4">
            <w:pPr>
              <w:rPr>
                <w:rFonts w:ascii="Arial" w:hAnsi="Arial" w:cs="Arial"/>
              </w:rPr>
            </w:pPr>
            <w:r>
              <w:rPr>
                <w:rFonts w:ascii="Arial" w:hAnsi="Arial" w:cs="Arial"/>
                <w:b/>
                <w:color w:val="FF0000"/>
                <w:u w:val="single"/>
              </w:rPr>
              <w:t>November 2025</w:t>
            </w:r>
          </w:p>
        </w:tc>
        <w:tc>
          <w:tcPr>
            <w:tcW w:w="1412" w:type="dxa"/>
          </w:tcPr>
          <w:p w14:paraId="2EE4A9B6" w14:textId="77777777" w:rsidR="00B429C4" w:rsidRDefault="00B429C4" w:rsidP="00B429C4">
            <w:pPr>
              <w:jc w:val="center"/>
              <w:rPr>
                <w:rFonts w:ascii="Arial" w:hAnsi="Arial" w:cs="Arial"/>
                <w:b/>
                <w:color w:val="FF0000"/>
                <w:u w:val="single"/>
              </w:rPr>
            </w:pPr>
          </w:p>
          <w:p w14:paraId="23AFDF14" w14:textId="77777777" w:rsidR="00B429C4" w:rsidRDefault="00B429C4" w:rsidP="00B429C4">
            <w:pPr>
              <w:jc w:val="center"/>
              <w:rPr>
                <w:rFonts w:ascii="Arial" w:hAnsi="Arial" w:cs="Arial"/>
                <w:b/>
                <w:color w:val="FF0000"/>
                <w:u w:val="single"/>
              </w:rPr>
            </w:pPr>
          </w:p>
          <w:p w14:paraId="114196BD" w14:textId="154F7107" w:rsidR="00B429C4" w:rsidRDefault="00B429C4" w:rsidP="00B429C4">
            <w:pPr>
              <w:jc w:val="center"/>
              <w:rPr>
                <w:rFonts w:ascii="Arial" w:hAnsi="Arial" w:cs="Arial"/>
              </w:rPr>
            </w:pPr>
            <w:r w:rsidRPr="00E81D92">
              <w:rPr>
                <w:rFonts w:ascii="Arial" w:hAnsi="Arial" w:cs="Arial"/>
                <w:b/>
                <w:color w:val="FF0000"/>
                <w:u w:val="single"/>
              </w:rPr>
              <w:t>M</w:t>
            </w:r>
          </w:p>
        </w:tc>
      </w:tr>
    </w:tbl>
    <w:p w14:paraId="27C492E2" w14:textId="77777777" w:rsidR="00B429C4" w:rsidRDefault="00B429C4" w:rsidP="0057279F">
      <w:pPr>
        <w:pStyle w:val="Heading2"/>
        <w:rPr>
          <w:rFonts w:ascii="Arial" w:hAnsi="Arial" w:cs="Arial"/>
        </w:rPr>
      </w:pPr>
    </w:p>
    <w:p w14:paraId="471EF966" w14:textId="21BE9771" w:rsidR="0057279F" w:rsidRPr="0057279F" w:rsidRDefault="0057279F" w:rsidP="0057279F">
      <w:pPr>
        <w:pStyle w:val="Heading2"/>
        <w:rPr>
          <w:rFonts w:ascii="Arial" w:hAnsi="Arial" w:cs="Arial"/>
        </w:rPr>
      </w:pPr>
      <w:r w:rsidRPr="0057279F">
        <w:rPr>
          <w:rFonts w:ascii="Arial" w:hAnsi="Arial" w:cs="Arial"/>
        </w:rPr>
        <w:t>Residual Risk Assessment</w:t>
      </w:r>
    </w:p>
    <w:p w14:paraId="0A52A263" w14:textId="3348DB84" w:rsidR="0057279F" w:rsidRPr="0057279F" w:rsidRDefault="0057279F" w:rsidP="0057279F">
      <w:pPr>
        <w:rPr>
          <w:rFonts w:ascii="Arial" w:hAnsi="Arial" w:cs="Arial"/>
        </w:rPr>
      </w:pPr>
      <w:r w:rsidRPr="0057279F">
        <w:rPr>
          <w:rFonts w:ascii="Arial" w:hAnsi="Arial" w:cs="Arial"/>
        </w:rPr>
        <w:t xml:space="preserve">After controls are applied, the residual risk is </w:t>
      </w:r>
      <w:r w:rsidR="00B2728D" w:rsidRPr="00B429C4">
        <w:rPr>
          <w:rFonts w:ascii="Arial" w:hAnsi="Arial" w:cs="Arial"/>
        </w:rPr>
        <w:t>MEDIUM</w:t>
      </w:r>
      <w:r w:rsidR="00B2728D">
        <w:rPr>
          <w:rFonts w:ascii="Arial" w:hAnsi="Arial" w:cs="Arial"/>
        </w:rPr>
        <w:t>,</w:t>
      </w:r>
      <w:r w:rsidRPr="0057279F">
        <w:rPr>
          <w:rFonts w:ascii="Arial" w:hAnsi="Arial" w:cs="Arial"/>
        </w:rPr>
        <w:t xml:space="preserve"> provided the employee</w:t>
      </w:r>
      <w:r w:rsidR="00B2728D">
        <w:rPr>
          <w:rFonts w:ascii="Arial" w:hAnsi="Arial" w:cs="Arial"/>
        </w:rPr>
        <w:t>s</w:t>
      </w:r>
      <w:r w:rsidRPr="0057279F">
        <w:rPr>
          <w:rFonts w:ascii="Arial" w:hAnsi="Arial" w:cs="Arial"/>
        </w:rPr>
        <w:t xml:space="preserve"> adhere to </w:t>
      </w:r>
      <w:r w:rsidR="00B2728D">
        <w:rPr>
          <w:rFonts w:ascii="Arial" w:hAnsi="Arial" w:cs="Arial"/>
        </w:rPr>
        <w:t>risk assessment.</w:t>
      </w:r>
    </w:p>
    <w:sectPr w:rsidR="0057279F" w:rsidRPr="0057279F" w:rsidSect="00BB5145">
      <w:headerReference w:type="first" r:id="rId14"/>
      <w:type w:val="continuous"/>
      <w:pgSz w:w="16838" w:h="11906" w:orient="landscape" w:code="9"/>
      <w:pgMar w:top="709"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7F047" w14:textId="77777777" w:rsidR="00AD36AE" w:rsidRDefault="00AD36AE" w:rsidP="00B13020">
      <w:pPr>
        <w:spacing w:after="0" w:line="240" w:lineRule="auto"/>
      </w:pPr>
      <w:r>
        <w:separator/>
      </w:r>
    </w:p>
  </w:endnote>
  <w:endnote w:type="continuationSeparator" w:id="0">
    <w:p w14:paraId="3F35CD42" w14:textId="77777777" w:rsidR="00AD36AE" w:rsidRDefault="00AD36AE" w:rsidP="00B13020">
      <w:pPr>
        <w:spacing w:after="0" w:line="240" w:lineRule="auto"/>
      </w:pPr>
      <w:r>
        <w:continuationSeparator/>
      </w:r>
    </w:p>
  </w:endnote>
  <w:endnote w:type="continuationNotice" w:id="1">
    <w:p w14:paraId="1BE08675" w14:textId="77777777" w:rsidR="00AD36AE" w:rsidRDefault="00AD36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Regular">
    <w:altName w:val="Cambria"/>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DCB54DED-F055-4414-82B3-B3D46E614F59}"/>
    <w:embedBold r:id="rId2" w:fontKey="{E97064F4-B648-4132-8A88-CDBC42DBEC1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87BA6" w14:textId="4914AC63" w:rsidR="00EB2245" w:rsidRPr="002E60FF" w:rsidRDefault="00AD36AE" w:rsidP="00715B58">
    <w:pPr>
      <w:pStyle w:val="Footer"/>
      <w:ind w:left="1276"/>
      <w:rPr>
        <w:color w:val="000000" w:themeColor="text1"/>
        <w:sz w:val="16"/>
        <w:szCs w:val="16"/>
      </w:rPr>
    </w:pPr>
    <w:sdt>
      <w:sdtPr>
        <w:id w:val="2019028766"/>
        <w:docPartObj>
          <w:docPartGallery w:val="Page Numbers (Bottom of Page)"/>
          <w:docPartUnique/>
        </w:docPartObj>
      </w:sdtPr>
      <w:sdtEndPr>
        <w:rPr>
          <w:noProof/>
          <w:color w:val="000000" w:themeColor="text1"/>
          <w:sz w:val="16"/>
          <w:szCs w:val="16"/>
        </w:rPr>
      </w:sdtEndPr>
      <w:sdtContent>
        <w:r w:rsidR="00EB2245" w:rsidRPr="002E60FF">
          <w:rPr>
            <w:color w:val="000000" w:themeColor="text1"/>
            <w:sz w:val="16"/>
            <w:szCs w:val="16"/>
          </w:rPr>
          <w:fldChar w:fldCharType="begin"/>
        </w:r>
        <w:r w:rsidR="00EB2245" w:rsidRPr="002E60FF">
          <w:rPr>
            <w:color w:val="000000" w:themeColor="text1"/>
            <w:sz w:val="16"/>
            <w:szCs w:val="16"/>
          </w:rPr>
          <w:instrText xml:space="preserve"> PAGE   \* MERGEFORMAT </w:instrText>
        </w:r>
        <w:r w:rsidR="00EB2245" w:rsidRPr="002E60FF">
          <w:rPr>
            <w:color w:val="000000" w:themeColor="text1"/>
            <w:sz w:val="16"/>
            <w:szCs w:val="16"/>
          </w:rPr>
          <w:fldChar w:fldCharType="separate"/>
        </w:r>
        <w:r w:rsidR="00EB2245" w:rsidRPr="002E60FF">
          <w:rPr>
            <w:noProof/>
            <w:color w:val="000000" w:themeColor="text1"/>
            <w:sz w:val="16"/>
            <w:szCs w:val="16"/>
          </w:rPr>
          <w:t>2</w:t>
        </w:r>
        <w:r w:rsidR="00EB2245" w:rsidRPr="002E60FF">
          <w:rPr>
            <w:noProof/>
            <w:color w:val="000000" w:themeColor="text1"/>
            <w:sz w:val="16"/>
            <w:szCs w:val="16"/>
          </w:rPr>
          <w:fldChar w:fldCharType="end"/>
        </w:r>
      </w:sdtContent>
    </w:sdt>
  </w:p>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7696087"/>
      <w:docPartObj>
        <w:docPartGallery w:val="Page Numbers (Bottom of Page)"/>
        <w:docPartUnique/>
      </w:docPartObj>
    </w:sdtPr>
    <w:sdtEndPr>
      <w:rPr>
        <w:rFonts w:cstheme="majorHAnsi"/>
        <w:noProof/>
        <w:color w:val="000000" w:themeColor="text1"/>
        <w:sz w:val="16"/>
        <w:szCs w:val="16"/>
      </w:rPr>
    </w:sdtEndPr>
    <w:sdtContent>
      <w:p w14:paraId="2EA26D0F" w14:textId="5C793ABC" w:rsidR="00996C7A" w:rsidRPr="002E60FF" w:rsidRDefault="00996C7A">
        <w:pPr>
          <w:pStyle w:val="Footer"/>
          <w:jc w:val="right"/>
          <w:rPr>
            <w:rFonts w:asciiTheme="majorHAnsi" w:hAnsiTheme="majorHAnsi" w:cstheme="majorHAnsi"/>
            <w:color w:val="000000" w:themeColor="text1"/>
            <w:sz w:val="16"/>
            <w:szCs w:val="16"/>
          </w:rPr>
        </w:pPr>
        <w:r w:rsidRPr="00AE494F">
          <w:rPr>
            <w:rFonts w:cstheme="majorHAnsi"/>
            <w:color w:val="000000" w:themeColor="text1"/>
            <w:sz w:val="16"/>
            <w:szCs w:val="16"/>
          </w:rPr>
          <w:fldChar w:fldCharType="begin"/>
        </w:r>
        <w:r w:rsidRPr="00AE494F">
          <w:rPr>
            <w:rFonts w:cstheme="majorHAnsi"/>
            <w:color w:val="000000" w:themeColor="text1"/>
            <w:sz w:val="16"/>
            <w:szCs w:val="16"/>
          </w:rPr>
          <w:instrText xml:space="preserve"> PAGE   \* MERGEFORMAT </w:instrText>
        </w:r>
        <w:r w:rsidRPr="00AE494F">
          <w:rPr>
            <w:rFonts w:cstheme="majorHAnsi"/>
            <w:color w:val="000000" w:themeColor="text1"/>
            <w:sz w:val="16"/>
            <w:szCs w:val="16"/>
          </w:rPr>
          <w:fldChar w:fldCharType="separate"/>
        </w:r>
        <w:r w:rsidRPr="00AE494F">
          <w:rPr>
            <w:rFonts w:cstheme="majorHAnsi"/>
            <w:noProof/>
            <w:color w:val="000000" w:themeColor="text1"/>
            <w:sz w:val="16"/>
            <w:szCs w:val="16"/>
          </w:rPr>
          <w:t>2</w:t>
        </w:r>
        <w:r w:rsidRPr="00AE494F">
          <w:rPr>
            <w:rFonts w:cstheme="majorHAnsi"/>
            <w:noProof/>
            <w:color w:val="000000" w:themeColor="text1"/>
            <w:sz w:val="16"/>
            <w:szCs w:val="16"/>
          </w:rPr>
          <w:fldChar w:fldCharType="end"/>
        </w:r>
      </w:p>
    </w:sdtContent>
  </w:sdt>
  <w:p w14:paraId="283E94FE" w14:textId="77777777" w:rsidR="00996C7A" w:rsidRDefault="00996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DD21D" w14:textId="77777777" w:rsidR="00AD36AE" w:rsidRDefault="00AD36AE" w:rsidP="00B13020">
      <w:pPr>
        <w:spacing w:after="0" w:line="240" w:lineRule="auto"/>
      </w:pPr>
      <w:r>
        <w:separator/>
      </w:r>
    </w:p>
  </w:footnote>
  <w:footnote w:type="continuationSeparator" w:id="0">
    <w:p w14:paraId="6C084907" w14:textId="77777777" w:rsidR="00AD36AE" w:rsidRDefault="00AD36AE" w:rsidP="00B13020">
      <w:pPr>
        <w:spacing w:after="0" w:line="240" w:lineRule="auto"/>
      </w:pPr>
      <w:r>
        <w:continuationSeparator/>
      </w:r>
    </w:p>
  </w:footnote>
  <w:footnote w:type="continuationNotice" w:id="1">
    <w:p w14:paraId="6AAED283" w14:textId="77777777" w:rsidR="00AD36AE" w:rsidRDefault="00AD36A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9D885" w14:textId="77777777" w:rsidR="00016FEF" w:rsidRDefault="00016FEF" w:rsidP="00623E5E">
    <w:pPr>
      <w:pStyle w:val="Header"/>
      <w:rPr>
        <w:rFonts w:ascii="Arial" w:hAnsi="Arial" w:cs="Arial"/>
        <w:sz w:val="32"/>
        <w:szCs w:val="32"/>
        <w:lang w:val="en-US"/>
      </w:rPr>
    </w:pPr>
    <w:r>
      <w:rPr>
        <w:rFonts w:ascii="Arial" w:hAnsi="Arial" w:cs="Arial"/>
        <w:sz w:val="32"/>
        <w:szCs w:val="32"/>
        <w:lang w:val="en-US"/>
      </w:rPr>
      <w:t xml:space="preserve">Fire Door Risk Assessment </w:t>
    </w:r>
  </w:p>
  <w:p w14:paraId="72CFF047" w14:textId="3F0C0FE0" w:rsidR="0000253A" w:rsidRPr="004E1D19" w:rsidRDefault="004E1D19" w:rsidP="00623E5E">
    <w:pPr>
      <w:pStyle w:val="Header"/>
      <w:rPr>
        <w:rFonts w:ascii="Arial" w:hAnsi="Arial" w:cs="Arial"/>
        <w:sz w:val="32"/>
        <w:szCs w:val="32"/>
        <w:lang w:val="en-US"/>
      </w:rPr>
    </w:pPr>
    <w:r>
      <w:rPr>
        <w:rFonts w:ascii="Arial" w:hAnsi="Arial" w:cs="Arial"/>
        <w:sz w:val="32"/>
        <w:szCs w:val="32"/>
        <w:lang w:val="en-US"/>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73F1A"/>
    <w:multiLevelType w:val="hybridMultilevel"/>
    <w:tmpl w:val="196A4A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2C2431"/>
    <w:multiLevelType w:val="hybridMultilevel"/>
    <w:tmpl w:val="59B4CB68"/>
    <w:lvl w:ilvl="0" w:tplc="08090001">
      <w:start w:val="1"/>
      <w:numFmt w:val="bullet"/>
      <w:lvlText w:val=""/>
      <w:lvlJc w:val="left"/>
      <w:pPr>
        <w:ind w:left="360" w:hanging="360"/>
      </w:pPr>
      <w:rPr>
        <w:rFonts w:ascii="Symbol" w:hAnsi="Symbol" w:hint="default"/>
      </w:rPr>
    </w:lvl>
    <w:lvl w:ilvl="1" w:tplc="E20683B4">
      <w:numFmt w:val="bullet"/>
      <w:lvlText w:val="-"/>
      <w:lvlJc w:val="left"/>
      <w:pPr>
        <w:ind w:left="1080" w:hanging="360"/>
      </w:pPr>
      <w:rPr>
        <w:rFonts w:ascii="Arial" w:eastAsiaTheme="minorHAnsi" w:hAnsi="Arial" w:cs="Arial" w:hint="default"/>
        <w:b w:val="0"/>
        <w:color w:val="auto"/>
        <w:u w:val="no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6A0336"/>
    <w:multiLevelType w:val="hybridMultilevel"/>
    <w:tmpl w:val="C1822B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973A25"/>
    <w:multiLevelType w:val="hybridMultilevel"/>
    <w:tmpl w:val="9D44C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1555D6"/>
    <w:multiLevelType w:val="hybridMultilevel"/>
    <w:tmpl w:val="5852A5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8C37EE3"/>
    <w:multiLevelType w:val="multilevel"/>
    <w:tmpl w:val="4B4E4E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D30EDA"/>
    <w:multiLevelType w:val="hybridMultilevel"/>
    <w:tmpl w:val="E8FC9D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5D15CE5"/>
    <w:multiLevelType w:val="hybridMultilevel"/>
    <w:tmpl w:val="8B3AC4A8"/>
    <w:lvl w:ilvl="0" w:tplc="4A60DBB4">
      <w:start w:val="1"/>
      <w:numFmt w:val="bullet"/>
      <w:lvlText w:val=""/>
      <w:lvlJc w:val="left"/>
      <w:pPr>
        <w:ind w:left="360" w:hanging="360"/>
      </w:pPr>
      <w:rPr>
        <w:rFonts w:ascii="Symbol" w:hAnsi="Symbol" w:hint="default"/>
        <w:b w:val="0"/>
        <w:color w:val="000000" w:themeColor="text1"/>
        <w:u w:val="none"/>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9" w15:restartNumberingAfterBreak="0">
    <w:nsid w:val="38DB5D08"/>
    <w:multiLevelType w:val="hybridMultilevel"/>
    <w:tmpl w:val="17987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BB4D05"/>
    <w:multiLevelType w:val="hybridMultilevel"/>
    <w:tmpl w:val="E092EC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03F6545"/>
    <w:multiLevelType w:val="hybridMultilevel"/>
    <w:tmpl w:val="3482B15C"/>
    <w:lvl w:ilvl="0" w:tplc="08090001">
      <w:start w:val="1"/>
      <w:numFmt w:val="bullet"/>
      <w:lvlText w:val=""/>
      <w:lvlJc w:val="left"/>
      <w:pPr>
        <w:ind w:left="360" w:hanging="360"/>
      </w:pPr>
      <w:rPr>
        <w:rFonts w:ascii="Symbol" w:hAnsi="Symbol" w:hint="default"/>
      </w:rPr>
    </w:lvl>
    <w:lvl w:ilvl="1" w:tplc="E20683B4">
      <w:numFmt w:val="bullet"/>
      <w:lvlText w:val="-"/>
      <w:lvlJc w:val="left"/>
      <w:pPr>
        <w:ind w:left="1080" w:hanging="360"/>
      </w:pPr>
      <w:rPr>
        <w:rFonts w:ascii="Arial" w:eastAsiaTheme="minorHAnsi" w:hAnsi="Arial" w:cs="Arial" w:hint="default"/>
        <w:b w:val="0"/>
        <w:color w:val="auto"/>
        <w:u w:val="no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07338CC"/>
    <w:multiLevelType w:val="hybridMultilevel"/>
    <w:tmpl w:val="3E5E2D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17B51FC"/>
    <w:multiLevelType w:val="hybridMultilevel"/>
    <w:tmpl w:val="D1346B3A"/>
    <w:lvl w:ilvl="0" w:tplc="AB767D30">
      <w:start w:val="1"/>
      <w:numFmt w:val="bullet"/>
      <w:pStyle w:val="ListParagraph"/>
      <w:lvlText w:val=""/>
      <w:lvlJc w:val="left"/>
      <w:pPr>
        <w:ind w:left="794" w:hanging="360"/>
      </w:pPr>
      <w:rPr>
        <w:rFonts w:ascii="Symbol" w:hAnsi="Symbol" w:hint="default"/>
      </w:rPr>
    </w:lvl>
    <w:lvl w:ilvl="1" w:tplc="08090003" w:tentative="1">
      <w:start w:val="1"/>
      <w:numFmt w:val="bullet"/>
      <w:lvlText w:val="o"/>
      <w:lvlJc w:val="left"/>
      <w:pPr>
        <w:ind w:left="1514" w:hanging="360"/>
      </w:pPr>
      <w:rPr>
        <w:rFonts w:ascii="Courier New" w:hAnsi="Courier New" w:cs="Courier New" w:hint="default"/>
      </w:rPr>
    </w:lvl>
    <w:lvl w:ilvl="2" w:tplc="08090005" w:tentative="1">
      <w:start w:val="1"/>
      <w:numFmt w:val="bullet"/>
      <w:lvlText w:val=""/>
      <w:lvlJc w:val="left"/>
      <w:pPr>
        <w:ind w:left="2234" w:hanging="360"/>
      </w:pPr>
      <w:rPr>
        <w:rFonts w:ascii="Wingdings" w:hAnsi="Wingdings" w:hint="default"/>
      </w:rPr>
    </w:lvl>
    <w:lvl w:ilvl="3" w:tplc="08090001" w:tentative="1">
      <w:start w:val="1"/>
      <w:numFmt w:val="bullet"/>
      <w:lvlText w:val=""/>
      <w:lvlJc w:val="left"/>
      <w:pPr>
        <w:ind w:left="2954" w:hanging="360"/>
      </w:pPr>
      <w:rPr>
        <w:rFonts w:ascii="Symbol" w:hAnsi="Symbol" w:hint="default"/>
      </w:rPr>
    </w:lvl>
    <w:lvl w:ilvl="4" w:tplc="08090003" w:tentative="1">
      <w:start w:val="1"/>
      <w:numFmt w:val="bullet"/>
      <w:lvlText w:val="o"/>
      <w:lvlJc w:val="left"/>
      <w:pPr>
        <w:ind w:left="3674" w:hanging="360"/>
      </w:pPr>
      <w:rPr>
        <w:rFonts w:ascii="Courier New" w:hAnsi="Courier New" w:cs="Courier New" w:hint="default"/>
      </w:rPr>
    </w:lvl>
    <w:lvl w:ilvl="5" w:tplc="08090005" w:tentative="1">
      <w:start w:val="1"/>
      <w:numFmt w:val="bullet"/>
      <w:lvlText w:val=""/>
      <w:lvlJc w:val="left"/>
      <w:pPr>
        <w:ind w:left="4394" w:hanging="360"/>
      </w:pPr>
      <w:rPr>
        <w:rFonts w:ascii="Wingdings" w:hAnsi="Wingdings" w:hint="default"/>
      </w:rPr>
    </w:lvl>
    <w:lvl w:ilvl="6" w:tplc="08090001" w:tentative="1">
      <w:start w:val="1"/>
      <w:numFmt w:val="bullet"/>
      <w:lvlText w:val=""/>
      <w:lvlJc w:val="left"/>
      <w:pPr>
        <w:ind w:left="5114" w:hanging="360"/>
      </w:pPr>
      <w:rPr>
        <w:rFonts w:ascii="Symbol" w:hAnsi="Symbol" w:hint="default"/>
      </w:rPr>
    </w:lvl>
    <w:lvl w:ilvl="7" w:tplc="08090003" w:tentative="1">
      <w:start w:val="1"/>
      <w:numFmt w:val="bullet"/>
      <w:lvlText w:val="o"/>
      <w:lvlJc w:val="left"/>
      <w:pPr>
        <w:ind w:left="5834" w:hanging="360"/>
      </w:pPr>
      <w:rPr>
        <w:rFonts w:ascii="Courier New" w:hAnsi="Courier New" w:cs="Courier New" w:hint="default"/>
      </w:rPr>
    </w:lvl>
    <w:lvl w:ilvl="8" w:tplc="08090005" w:tentative="1">
      <w:start w:val="1"/>
      <w:numFmt w:val="bullet"/>
      <w:lvlText w:val=""/>
      <w:lvlJc w:val="left"/>
      <w:pPr>
        <w:ind w:left="6554" w:hanging="360"/>
      </w:pPr>
      <w:rPr>
        <w:rFonts w:ascii="Wingdings" w:hAnsi="Wingdings" w:hint="default"/>
      </w:rPr>
    </w:lvl>
  </w:abstractNum>
  <w:abstractNum w:abstractNumId="14" w15:restartNumberingAfterBreak="0">
    <w:nsid w:val="622B57FC"/>
    <w:multiLevelType w:val="hybridMultilevel"/>
    <w:tmpl w:val="55AC19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9660FAC"/>
    <w:multiLevelType w:val="hybridMultilevel"/>
    <w:tmpl w:val="B8366A92"/>
    <w:lvl w:ilvl="0" w:tplc="737276EE">
      <w:start w:val="20"/>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91566678">
    <w:abstractNumId w:val="3"/>
  </w:num>
  <w:num w:numId="2" w16cid:durableId="92749291">
    <w:abstractNumId w:val="11"/>
  </w:num>
  <w:num w:numId="3" w16cid:durableId="386924761">
    <w:abstractNumId w:val="13"/>
  </w:num>
  <w:num w:numId="4" w16cid:durableId="1968974056">
    <w:abstractNumId w:val="0"/>
  </w:num>
  <w:num w:numId="5" w16cid:durableId="595944170">
    <w:abstractNumId w:val="5"/>
  </w:num>
  <w:num w:numId="6" w16cid:durableId="619606508">
    <w:abstractNumId w:val="14"/>
  </w:num>
  <w:num w:numId="7" w16cid:durableId="900753893">
    <w:abstractNumId w:val="7"/>
  </w:num>
  <w:num w:numId="8" w16cid:durableId="1297417994">
    <w:abstractNumId w:val="10"/>
  </w:num>
  <w:num w:numId="9" w16cid:durableId="1712874729">
    <w:abstractNumId w:val="8"/>
  </w:num>
  <w:num w:numId="10" w16cid:durableId="2101482067">
    <w:abstractNumId w:val="15"/>
  </w:num>
  <w:num w:numId="11" w16cid:durableId="370811825">
    <w:abstractNumId w:val="1"/>
  </w:num>
  <w:num w:numId="12" w16cid:durableId="1489899767">
    <w:abstractNumId w:val="12"/>
  </w:num>
  <w:num w:numId="13" w16cid:durableId="147132563">
    <w:abstractNumId w:val="2"/>
  </w:num>
  <w:num w:numId="14" w16cid:durableId="2052533254">
    <w:abstractNumId w:val="9"/>
  </w:num>
  <w:num w:numId="15" w16cid:durableId="1080517272">
    <w:abstractNumId w:val="4"/>
  </w:num>
  <w:num w:numId="16" w16cid:durableId="1690717813">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16FEF"/>
    <w:rsid w:val="00024997"/>
    <w:rsid w:val="00042285"/>
    <w:rsid w:val="000436BA"/>
    <w:rsid w:val="00050276"/>
    <w:rsid w:val="0005152D"/>
    <w:rsid w:val="00076899"/>
    <w:rsid w:val="00085D8A"/>
    <w:rsid w:val="00091480"/>
    <w:rsid w:val="000A38D2"/>
    <w:rsid w:val="000A74DD"/>
    <w:rsid w:val="000B2CDF"/>
    <w:rsid w:val="000D339D"/>
    <w:rsid w:val="000D74A2"/>
    <w:rsid w:val="000F3C22"/>
    <w:rsid w:val="000F77F3"/>
    <w:rsid w:val="0011220D"/>
    <w:rsid w:val="0011663F"/>
    <w:rsid w:val="001358A5"/>
    <w:rsid w:val="001522B1"/>
    <w:rsid w:val="00154A81"/>
    <w:rsid w:val="00163158"/>
    <w:rsid w:val="00170FDA"/>
    <w:rsid w:val="0019022C"/>
    <w:rsid w:val="001B192B"/>
    <w:rsid w:val="001C7C6B"/>
    <w:rsid w:val="001C7FC3"/>
    <w:rsid w:val="001D4600"/>
    <w:rsid w:val="001D5EA6"/>
    <w:rsid w:val="001F565E"/>
    <w:rsid w:val="001F68A6"/>
    <w:rsid w:val="002007A7"/>
    <w:rsid w:val="00221DF0"/>
    <w:rsid w:val="0022698D"/>
    <w:rsid w:val="002423FF"/>
    <w:rsid w:val="002428F2"/>
    <w:rsid w:val="0025107E"/>
    <w:rsid w:val="00251AA5"/>
    <w:rsid w:val="00261E53"/>
    <w:rsid w:val="00282E18"/>
    <w:rsid w:val="0028711D"/>
    <w:rsid w:val="002977B3"/>
    <w:rsid w:val="002A2039"/>
    <w:rsid w:val="002B4EB4"/>
    <w:rsid w:val="002C0EAE"/>
    <w:rsid w:val="002C5FA7"/>
    <w:rsid w:val="002E60FF"/>
    <w:rsid w:val="002F11C9"/>
    <w:rsid w:val="00311A23"/>
    <w:rsid w:val="0031305D"/>
    <w:rsid w:val="00324B23"/>
    <w:rsid w:val="00324BFB"/>
    <w:rsid w:val="00351618"/>
    <w:rsid w:val="00391C02"/>
    <w:rsid w:val="003A17A1"/>
    <w:rsid w:val="003A53FB"/>
    <w:rsid w:val="003A5C04"/>
    <w:rsid w:val="003A6446"/>
    <w:rsid w:val="003B1FDD"/>
    <w:rsid w:val="003B2C66"/>
    <w:rsid w:val="003B370F"/>
    <w:rsid w:val="003B5FF0"/>
    <w:rsid w:val="003C12F5"/>
    <w:rsid w:val="003D2F1A"/>
    <w:rsid w:val="003E338D"/>
    <w:rsid w:val="003E586E"/>
    <w:rsid w:val="0040624F"/>
    <w:rsid w:val="00430F5A"/>
    <w:rsid w:val="00435091"/>
    <w:rsid w:val="00444D3D"/>
    <w:rsid w:val="0045340C"/>
    <w:rsid w:val="00480019"/>
    <w:rsid w:val="004803B0"/>
    <w:rsid w:val="004824D0"/>
    <w:rsid w:val="004875EC"/>
    <w:rsid w:val="004A5A18"/>
    <w:rsid w:val="004C7D41"/>
    <w:rsid w:val="004D0907"/>
    <w:rsid w:val="004E1D19"/>
    <w:rsid w:val="004F1319"/>
    <w:rsid w:val="004F1723"/>
    <w:rsid w:val="004F1DB2"/>
    <w:rsid w:val="00503C36"/>
    <w:rsid w:val="00503EFB"/>
    <w:rsid w:val="00511E8C"/>
    <w:rsid w:val="00512E21"/>
    <w:rsid w:val="00524852"/>
    <w:rsid w:val="00526B74"/>
    <w:rsid w:val="00532EAC"/>
    <w:rsid w:val="00535378"/>
    <w:rsid w:val="0054041B"/>
    <w:rsid w:val="00540838"/>
    <w:rsid w:val="0054300F"/>
    <w:rsid w:val="0057279F"/>
    <w:rsid w:val="005727DB"/>
    <w:rsid w:val="00574012"/>
    <w:rsid w:val="00574BD1"/>
    <w:rsid w:val="00576F0A"/>
    <w:rsid w:val="005931AE"/>
    <w:rsid w:val="005A3A24"/>
    <w:rsid w:val="005A59BA"/>
    <w:rsid w:val="005B12FF"/>
    <w:rsid w:val="005B49C4"/>
    <w:rsid w:val="005B7556"/>
    <w:rsid w:val="005C2B09"/>
    <w:rsid w:val="005D6118"/>
    <w:rsid w:val="005E0355"/>
    <w:rsid w:val="005E0913"/>
    <w:rsid w:val="006110A8"/>
    <w:rsid w:val="0061303B"/>
    <w:rsid w:val="00614387"/>
    <w:rsid w:val="00623E5E"/>
    <w:rsid w:val="00624174"/>
    <w:rsid w:val="00641607"/>
    <w:rsid w:val="006464BC"/>
    <w:rsid w:val="006519CB"/>
    <w:rsid w:val="00652C72"/>
    <w:rsid w:val="00667C23"/>
    <w:rsid w:val="006B3621"/>
    <w:rsid w:val="006D3792"/>
    <w:rsid w:val="006E02D1"/>
    <w:rsid w:val="006E6E80"/>
    <w:rsid w:val="006F11FA"/>
    <w:rsid w:val="00701D20"/>
    <w:rsid w:val="00705207"/>
    <w:rsid w:val="00715B58"/>
    <w:rsid w:val="00722828"/>
    <w:rsid w:val="00737166"/>
    <w:rsid w:val="0074548B"/>
    <w:rsid w:val="00746036"/>
    <w:rsid w:val="007466CC"/>
    <w:rsid w:val="00754D8F"/>
    <w:rsid w:val="00757F80"/>
    <w:rsid w:val="007609B3"/>
    <w:rsid w:val="00785148"/>
    <w:rsid w:val="00785D95"/>
    <w:rsid w:val="00790103"/>
    <w:rsid w:val="007A6B21"/>
    <w:rsid w:val="007A79C9"/>
    <w:rsid w:val="007B5442"/>
    <w:rsid w:val="007C0412"/>
    <w:rsid w:val="007C0538"/>
    <w:rsid w:val="007C3927"/>
    <w:rsid w:val="007C6FE9"/>
    <w:rsid w:val="007D4891"/>
    <w:rsid w:val="007E65E9"/>
    <w:rsid w:val="00801540"/>
    <w:rsid w:val="00815C1B"/>
    <w:rsid w:val="008355FF"/>
    <w:rsid w:val="0085682A"/>
    <w:rsid w:val="008615FA"/>
    <w:rsid w:val="00864887"/>
    <w:rsid w:val="00872BFC"/>
    <w:rsid w:val="0088219C"/>
    <w:rsid w:val="008A158F"/>
    <w:rsid w:val="008A7160"/>
    <w:rsid w:val="008A72C5"/>
    <w:rsid w:val="008B0581"/>
    <w:rsid w:val="008B3EE4"/>
    <w:rsid w:val="008B5261"/>
    <w:rsid w:val="008B54CC"/>
    <w:rsid w:val="008C135F"/>
    <w:rsid w:val="008E4FEE"/>
    <w:rsid w:val="00912975"/>
    <w:rsid w:val="00913C60"/>
    <w:rsid w:val="009148EC"/>
    <w:rsid w:val="009168BB"/>
    <w:rsid w:val="009374BF"/>
    <w:rsid w:val="009836F7"/>
    <w:rsid w:val="00992DCA"/>
    <w:rsid w:val="00996C7A"/>
    <w:rsid w:val="009C0A40"/>
    <w:rsid w:val="009C6E7A"/>
    <w:rsid w:val="009D25D7"/>
    <w:rsid w:val="009D79C2"/>
    <w:rsid w:val="009E2B81"/>
    <w:rsid w:val="00A000CC"/>
    <w:rsid w:val="00A00281"/>
    <w:rsid w:val="00A03AC7"/>
    <w:rsid w:val="00A03AF5"/>
    <w:rsid w:val="00A1279C"/>
    <w:rsid w:val="00A12C34"/>
    <w:rsid w:val="00A4631D"/>
    <w:rsid w:val="00A54BCE"/>
    <w:rsid w:val="00A57D6C"/>
    <w:rsid w:val="00A64568"/>
    <w:rsid w:val="00A6581A"/>
    <w:rsid w:val="00A73282"/>
    <w:rsid w:val="00A97DEC"/>
    <w:rsid w:val="00AA2FB9"/>
    <w:rsid w:val="00AA36D1"/>
    <w:rsid w:val="00AA4A3C"/>
    <w:rsid w:val="00AC270C"/>
    <w:rsid w:val="00AD36AE"/>
    <w:rsid w:val="00AE0612"/>
    <w:rsid w:val="00AE494F"/>
    <w:rsid w:val="00B041A3"/>
    <w:rsid w:val="00B04465"/>
    <w:rsid w:val="00B13020"/>
    <w:rsid w:val="00B2728D"/>
    <w:rsid w:val="00B429C4"/>
    <w:rsid w:val="00B73EB9"/>
    <w:rsid w:val="00B816AA"/>
    <w:rsid w:val="00B85B45"/>
    <w:rsid w:val="00B90EF2"/>
    <w:rsid w:val="00B95C55"/>
    <w:rsid w:val="00BB5145"/>
    <w:rsid w:val="00BC1B23"/>
    <w:rsid w:val="00BD25F9"/>
    <w:rsid w:val="00C219E3"/>
    <w:rsid w:val="00C23EAA"/>
    <w:rsid w:val="00C452C9"/>
    <w:rsid w:val="00C46C6F"/>
    <w:rsid w:val="00C51038"/>
    <w:rsid w:val="00C56FD5"/>
    <w:rsid w:val="00C65A84"/>
    <w:rsid w:val="00C72C0B"/>
    <w:rsid w:val="00C8158B"/>
    <w:rsid w:val="00C835B9"/>
    <w:rsid w:val="00C97813"/>
    <w:rsid w:val="00CA0AD9"/>
    <w:rsid w:val="00CC14C8"/>
    <w:rsid w:val="00CC2F75"/>
    <w:rsid w:val="00CF4E49"/>
    <w:rsid w:val="00CF6448"/>
    <w:rsid w:val="00D104E6"/>
    <w:rsid w:val="00D40CA7"/>
    <w:rsid w:val="00D55C19"/>
    <w:rsid w:val="00D7116F"/>
    <w:rsid w:val="00D81340"/>
    <w:rsid w:val="00D84D00"/>
    <w:rsid w:val="00D93CE9"/>
    <w:rsid w:val="00DA2723"/>
    <w:rsid w:val="00DA6420"/>
    <w:rsid w:val="00DA7DEE"/>
    <w:rsid w:val="00DC000C"/>
    <w:rsid w:val="00DD7052"/>
    <w:rsid w:val="00DE2C03"/>
    <w:rsid w:val="00DE2EC9"/>
    <w:rsid w:val="00DE31C2"/>
    <w:rsid w:val="00DF7E10"/>
    <w:rsid w:val="00E16C06"/>
    <w:rsid w:val="00E3532D"/>
    <w:rsid w:val="00E400ED"/>
    <w:rsid w:val="00E433B5"/>
    <w:rsid w:val="00E56B83"/>
    <w:rsid w:val="00E63193"/>
    <w:rsid w:val="00E71F81"/>
    <w:rsid w:val="00E85DF4"/>
    <w:rsid w:val="00EB1B13"/>
    <w:rsid w:val="00EB2245"/>
    <w:rsid w:val="00EB422A"/>
    <w:rsid w:val="00EC024F"/>
    <w:rsid w:val="00EC4C42"/>
    <w:rsid w:val="00EC7A38"/>
    <w:rsid w:val="00EE7D65"/>
    <w:rsid w:val="00EF36EE"/>
    <w:rsid w:val="00EF47FA"/>
    <w:rsid w:val="00F01438"/>
    <w:rsid w:val="00F0221F"/>
    <w:rsid w:val="00F051AD"/>
    <w:rsid w:val="00F11929"/>
    <w:rsid w:val="00F22C96"/>
    <w:rsid w:val="00F24D3C"/>
    <w:rsid w:val="00F2631D"/>
    <w:rsid w:val="00F40C56"/>
    <w:rsid w:val="00F46A9A"/>
    <w:rsid w:val="00F662FE"/>
    <w:rsid w:val="00F84720"/>
    <w:rsid w:val="00F91360"/>
    <w:rsid w:val="00F94FD5"/>
    <w:rsid w:val="00F9678C"/>
    <w:rsid w:val="00F971E4"/>
    <w:rsid w:val="00FA43A3"/>
    <w:rsid w:val="00FA4F7F"/>
    <w:rsid w:val="00FC1121"/>
    <w:rsid w:val="00FC4804"/>
    <w:rsid w:val="00FD5D4D"/>
    <w:rsid w:val="00FE470B"/>
    <w:rsid w:val="00FF1367"/>
    <w:rsid w:val="00FF1FD8"/>
    <w:rsid w:val="00FF2807"/>
    <w:rsid w:val="00FF3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F7209D"/>
  <w15:chartTrackingRefBased/>
  <w15:docId w15:val="{DFC8A636-E0DB-43B1-A09B-D78E6EBCA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4387"/>
    <w:pPr>
      <w:keepNext/>
      <w:keepLines/>
      <w:spacing w:before="200" w:after="20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14387"/>
    <w:rPr>
      <w:rFonts w:asciiTheme="majorHAnsi" w:eastAsiaTheme="majorEastAsia" w:hAnsiTheme="majorHAnsi" w:cstheme="majorBidi"/>
      <w:color w:val="2F5496" w:themeColor="accent1" w:themeShade="BF"/>
      <w:sz w:val="26"/>
      <w:szCs w:val="26"/>
    </w:rPr>
  </w:style>
  <w:style w:type="paragraph" w:customStyle="1" w:styleId="TNCBodyText">
    <w:name w:val="TNC Body Text"/>
    <w:basedOn w:val="Normal"/>
    <w:link w:val="TNCBodyTextChar"/>
    <w:qFormat/>
    <w:rsid w:val="001B192B"/>
    <w:pPr>
      <w:spacing w:before="100" w:after="100" w:line="276" w:lineRule="auto"/>
      <w:jc w:val="both"/>
    </w:pPr>
    <w:rPr>
      <w:lang w:val="en-US"/>
    </w:rPr>
  </w:style>
  <w:style w:type="character" w:customStyle="1" w:styleId="TNCBodyTextChar">
    <w:name w:val="TNC Body Text Char"/>
    <w:basedOn w:val="DefaultParagraphFont"/>
    <w:link w:val="TNCBodyText"/>
    <w:rsid w:val="001B192B"/>
    <w:rPr>
      <w:lang w:val="en-US"/>
    </w:rPr>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qFormat/>
    <w:rsid w:val="0022698D"/>
    <w:pPr>
      <w:numPr>
        <w:numId w:val="3"/>
      </w:numPr>
      <w:spacing w:before="100" w:after="100" w:line="276" w:lineRule="auto"/>
      <w:ind w:left="358" w:hanging="284"/>
      <w:jc w:val="both"/>
    </w:pPr>
    <w:rPr>
      <w:rFonts w:ascii="Arial" w:hAnsi="Arial"/>
    </w:rPr>
  </w:style>
  <w:style w:type="table" w:styleId="LightGrid">
    <w:name w:val="Light Grid"/>
    <w:basedOn w:val="TableNormal"/>
    <w:uiPriority w:val="62"/>
    <w:rsid w:val="0022698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F2F2F2" w:themeFill="background1" w:themeFillShade="F2"/>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CommentReference">
    <w:name w:val="annotation reference"/>
    <w:basedOn w:val="DefaultParagraphFont"/>
    <w:uiPriority w:val="99"/>
    <w:semiHidden/>
    <w:unhideWhenUsed/>
    <w:rsid w:val="00667C23"/>
    <w:rPr>
      <w:sz w:val="16"/>
      <w:szCs w:val="16"/>
    </w:rPr>
  </w:style>
  <w:style w:type="paragraph" w:styleId="CommentText">
    <w:name w:val="annotation text"/>
    <w:basedOn w:val="Normal"/>
    <w:link w:val="CommentTextChar"/>
    <w:uiPriority w:val="99"/>
    <w:unhideWhenUsed/>
    <w:rsid w:val="00667C23"/>
    <w:pPr>
      <w:spacing w:line="240" w:lineRule="auto"/>
    </w:pPr>
    <w:rPr>
      <w:sz w:val="20"/>
      <w:szCs w:val="20"/>
    </w:rPr>
  </w:style>
  <w:style w:type="character" w:customStyle="1" w:styleId="CommentTextChar">
    <w:name w:val="Comment Text Char"/>
    <w:basedOn w:val="DefaultParagraphFont"/>
    <w:link w:val="CommentText"/>
    <w:uiPriority w:val="99"/>
    <w:rsid w:val="00667C23"/>
    <w:rPr>
      <w:sz w:val="20"/>
      <w:szCs w:val="20"/>
    </w:rPr>
  </w:style>
  <w:style w:type="paragraph" w:styleId="CommentSubject">
    <w:name w:val="annotation subject"/>
    <w:basedOn w:val="CommentText"/>
    <w:next w:val="CommentText"/>
    <w:link w:val="CommentSubjectChar"/>
    <w:uiPriority w:val="99"/>
    <w:semiHidden/>
    <w:unhideWhenUsed/>
    <w:rsid w:val="00667C23"/>
    <w:rPr>
      <w:b/>
      <w:bCs/>
    </w:rPr>
  </w:style>
  <w:style w:type="character" w:customStyle="1" w:styleId="CommentSubjectChar">
    <w:name w:val="Comment Subject Char"/>
    <w:basedOn w:val="CommentTextChar"/>
    <w:link w:val="CommentSubject"/>
    <w:uiPriority w:val="99"/>
    <w:semiHidden/>
    <w:rsid w:val="00667C2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915095">
      <w:bodyDiv w:val="1"/>
      <w:marLeft w:val="0"/>
      <w:marRight w:val="0"/>
      <w:marTop w:val="0"/>
      <w:marBottom w:val="0"/>
      <w:divBdr>
        <w:top w:val="none" w:sz="0" w:space="0" w:color="auto"/>
        <w:left w:val="none" w:sz="0" w:space="0" w:color="auto"/>
        <w:bottom w:val="none" w:sz="0" w:space="0" w:color="auto"/>
        <w:right w:val="none" w:sz="0" w:space="0" w:color="auto"/>
      </w:divBdr>
    </w:div>
    <w:div w:id="847914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gi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cde6aeb-9336-49e5-8cf0-184d192fb5b8">
      <Terms xmlns="http://schemas.microsoft.com/office/infopath/2007/PartnerControls"/>
    </lcf76f155ced4ddcb4097134ff3c332f>
    <TaxCatchAll xmlns="59287b40-d681-46a7-bfe2-138be640ae2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C74980C63D1D448D33B3D64F8B07EF" ma:contentTypeVersion="12" ma:contentTypeDescription="Create a new document." ma:contentTypeScope="" ma:versionID="faf4b10f4424d0efea01ed582fafcd2b">
  <xsd:schema xmlns:xsd="http://www.w3.org/2001/XMLSchema" xmlns:xs="http://www.w3.org/2001/XMLSchema" xmlns:p="http://schemas.microsoft.com/office/2006/metadata/properties" xmlns:ns2="ecde6aeb-9336-49e5-8cf0-184d192fb5b8" xmlns:ns3="59287b40-d681-46a7-bfe2-138be640ae20" targetNamespace="http://schemas.microsoft.com/office/2006/metadata/properties" ma:root="true" ma:fieldsID="d150fe257952f4698827741c89948786" ns2:_="" ns3:_="">
    <xsd:import namespace="ecde6aeb-9336-49e5-8cf0-184d192fb5b8"/>
    <xsd:import namespace="59287b40-d681-46a7-bfe2-138be640ae2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de6aeb-9336-49e5-8cf0-184d192fb5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687da8d-3872-4841-bba0-bff13ebbe6c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287b40-d681-46a7-bfe2-138be640ae2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d9dabd5-8a3a-4661-8310-429859f129c5}" ma:internalName="TaxCatchAll" ma:showField="CatchAllData" ma:web="59287b40-d681-46a7-bfe2-138be640ae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ecde6aeb-9336-49e5-8cf0-184d192fb5b8"/>
    <ds:schemaRef ds:uri="59287b40-d681-46a7-bfe2-138be640ae20"/>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21D392CD-1953-4AC4-B352-6567644B7507}"/>
</file>

<file path=docProps/app.xml><?xml version="1.0" encoding="utf-8"?>
<Properties xmlns="http://schemas.openxmlformats.org/officeDocument/2006/extended-properties" xmlns:vt="http://schemas.openxmlformats.org/officeDocument/2006/docPropsVTypes">
  <Template>TNC Word Template Portrait</Template>
  <TotalTime>1</TotalTime>
  <Pages>5</Pages>
  <Words>988</Words>
  <Characters>5634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K Foxton</cp:lastModifiedBy>
  <cp:revision>2</cp:revision>
  <dcterms:created xsi:type="dcterms:W3CDTF">2026-07-17T14:23:00Z</dcterms:created>
  <dcterms:modified xsi:type="dcterms:W3CDTF">2026-07-17T14:23:00Z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0x010100DAC74980C63D1D448D33B3D64F8B07EF</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GrammarlyDocumentId">
    <vt:lpwstr>f3010d08cf2382b48150cce73cc422e2c60f7049c76bc0722336c630aa22c680</vt:lpwstr>
  </property>
</Properties>
</file>